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35" w:rsidRPr="005B2B35" w:rsidRDefault="005B2B35" w:rsidP="005B2B35"/>
    <w:tbl>
      <w:tblPr>
        <w:tblpPr w:leftFromText="180" w:rightFromText="180" w:vertAnchor="text" w:horzAnchor="margin" w:tblpY="67"/>
        <w:tblW w:w="9895" w:type="dxa"/>
        <w:tblLook w:val="01E0" w:firstRow="1" w:lastRow="1" w:firstColumn="1" w:lastColumn="1" w:noHBand="0" w:noVBand="0"/>
      </w:tblPr>
      <w:tblGrid>
        <w:gridCol w:w="4131"/>
        <w:gridCol w:w="5764"/>
      </w:tblGrid>
      <w:tr w:rsidR="005B2B35" w:rsidRPr="00996C2A" w:rsidTr="00E455F0">
        <w:trPr>
          <w:trHeight w:val="418"/>
        </w:trPr>
        <w:tc>
          <w:tcPr>
            <w:tcW w:w="4131" w:type="dxa"/>
            <w:shd w:val="clear" w:color="auto" w:fill="auto"/>
          </w:tcPr>
          <w:p w:rsidR="005B2B35" w:rsidRPr="00996C2A" w:rsidRDefault="005B2B35" w:rsidP="005B2B35">
            <w:pPr>
              <w:spacing w:after="0" w:line="240" w:lineRule="auto"/>
              <w:jc w:val="center"/>
              <w:rPr>
                <w:w w:val="90"/>
                <w:sz w:val="26"/>
                <w:lang w:val="fr-FR"/>
              </w:rPr>
            </w:pPr>
            <w:r w:rsidRPr="00996C2A">
              <w:rPr>
                <w:w w:val="90"/>
                <w:sz w:val="26"/>
                <w:lang w:val="fr-FR"/>
              </w:rPr>
              <w:t>SỞ Y TẾ BÌNH ĐỊNH</w:t>
            </w:r>
          </w:p>
        </w:tc>
        <w:tc>
          <w:tcPr>
            <w:tcW w:w="5764" w:type="dxa"/>
            <w:shd w:val="clear" w:color="auto" w:fill="auto"/>
          </w:tcPr>
          <w:p w:rsidR="005B2B35" w:rsidRPr="00996C2A" w:rsidRDefault="005B2B35" w:rsidP="005B2B35">
            <w:pPr>
              <w:spacing w:after="0" w:line="240" w:lineRule="auto"/>
              <w:rPr>
                <w:b/>
                <w:w w:val="90"/>
                <w:sz w:val="26"/>
                <w:lang w:val="fr-FR"/>
              </w:rPr>
            </w:pPr>
            <w:r w:rsidRPr="00996C2A">
              <w:rPr>
                <w:b/>
                <w:w w:val="90"/>
                <w:sz w:val="26"/>
                <w:lang w:val="fr-FR"/>
              </w:rPr>
              <w:t xml:space="preserve">      CỘNG HÒA XÃ HỘI CHỦ NGHĨA VIỆT NAM</w:t>
            </w:r>
          </w:p>
        </w:tc>
      </w:tr>
      <w:tr w:rsidR="005B2B35" w:rsidRPr="005B2B35" w:rsidTr="00E455F0">
        <w:trPr>
          <w:trHeight w:val="423"/>
        </w:trPr>
        <w:tc>
          <w:tcPr>
            <w:tcW w:w="4131" w:type="dxa"/>
            <w:shd w:val="clear" w:color="auto" w:fill="auto"/>
          </w:tcPr>
          <w:p w:rsidR="005B2B35" w:rsidRPr="00996C2A" w:rsidRDefault="005B2B35" w:rsidP="005B2B35">
            <w:pPr>
              <w:spacing w:after="0" w:line="240" w:lineRule="auto"/>
              <w:jc w:val="center"/>
              <w:rPr>
                <w:b/>
                <w:sz w:val="26"/>
                <w:lang w:val="fr-FR"/>
              </w:rPr>
            </w:pPr>
            <w:r w:rsidRPr="005B2B35">
              <w:rPr>
                <w:noProof/>
                <w:szCs w:val="28"/>
              </w:rPr>
              <mc:AlternateContent>
                <mc:Choice Requires="wps">
                  <w:drawing>
                    <wp:anchor distT="0" distB="0" distL="114300" distR="114300" simplePos="0" relativeHeight="251660288" behindDoc="0" locked="0" layoutInCell="1" allowOverlap="1" wp14:anchorId="31F998C0" wp14:editId="4F65CFA5">
                      <wp:simplePos x="0" y="0"/>
                      <wp:positionH relativeFrom="column">
                        <wp:posOffset>766445</wp:posOffset>
                      </wp:positionH>
                      <wp:positionV relativeFrom="paragraph">
                        <wp:posOffset>215265</wp:posOffset>
                      </wp:positionV>
                      <wp:extent cx="977900" cy="0"/>
                      <wp:effectExtent l="10160" t="9525" r="12065"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1E45A6" id="Straight Connector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16.95pt" to="137.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PE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"/>
                  </w:pict>
                </mc:Fallback>
              </mc:AlternateContent>
            </w:r>
            <w:r w:rsidRPr="00996C2A">
              <w:rPr>
                <w:b/>
                <w:sz w:val="26"/>
                <w:lang w:val="fr-FR"/>
              </w:rPr>
              <w:t>BỆNH VIỆN ĐKKV BỒNG SƠN</w:t>
            </w:r>
          </w:p>
        </w:tc>
        <w:tc>
          <w:tcPr>
            <w:tcW w:w="5764" w:type="dxa"/>
            <w:shd w:val="clear" w:color="auto" w:fill="auto"/>
          </w:tcPr>
          <w:p w:rsidR="005B2B35" w:rsidRPr="005B2B35" w:rsidRDefault="005B2B35" w:rsidP="005B2B35">
            <w:pPr>
              <w:spacing w:after="0" w:line="240" w:lineRule="auto"/>
              <w:rPr>
                <w:b/>
                <w:sz w:val="26"/>
              </w:rPr>
            </w:pPr>
            <w:r w:rsidRPr="005B2B35">
              <w:rPr>
                <w:noProof/>
              </w:rPr>
              <mc:AlternateContent>
                <mc:Choice Requires="wps">
                  <w:drawing>
                    <wp:anchor distT="4294967295" distB="4294967295" distL="114300" distR="114300" simplePos="0" relativeHeight="251659264" behindDoc="0" locked="0" layoutInCell="1" allowOverlap="1" wp14:anchorId="0FDBDB3D" wp14:editId="00767507">
                      <wp:simplePos x="0" y="0"/>
                      <wp:positionH relativeFrom="column">
                        <wp:posOffset>838835</wp:posOffset>
                      </wp:positionH>
                      <wp:positionV relativeFrom="paragraph">
                        <wp:posOffset>212090</wp:posOffset>
                      </wp:positionV>
                      <wp:extent cx="1990725" cy="0"/>
                      <wp:effectExtent l="0" t="0" r="952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AA4966" id="Straight Connector 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05pt,16.7pt" to="222.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fx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"/>
                  </w:pict>
                </mc:Fallback>
              </mc:AlternateContent>
            </w:r>
            <w:r w:rsidRPr="00996C2A">
              <w:rPr>
                <w:b/>
                <w:sz w:val="26"/>
              </w:rPr>
              <w:t xml:space="preserve">                   </w:t>
            </w:r>
            <w:r w:rsidRPr="005B2B35">
              <w:rPr>
                <w:b/>
                <w:sz w:val="26"/>
              </w:rPr>
              <w:t>Độc lập – Tự do – Hạnh phúc</w:t>
            </w:r>
          </w:p>
        </w:tc>
      </w:tr>
    </w:tbl>
    <w:p w:rsidR="005B2B35" w:rsidRPr="005B2B35" w:rsidRDefault="005B2B35" w:rsidP="005B2B35">
      <w:pPr>
        <w:spacing w:before="240" w:after="120" w:line="240" w:lineRule="auto"/>
        <w:rPr>
          <w:i/>
          <w:szCs w:val="28"/>
        </w:rPr>
      </w:pPr>
      <w:r w:rsidRPr="005B2B35">
        <w:rPr>
          <w:sz w:val="26"/>
          <w:szCs w:val="26"/>
        </w:rPr>
        <w:t xml:space="preserve">      </w:t>
      </w:r>
      <w:r w:rsidRPr="005B2B35">
        <w:rPr>
          <w:szCs w:val="28"/>
        </w:rPr>
        <w:t xml:space="preserve">                              </w:t>
      </w:r>
      <w:r w:rsidRPr="005B2B35">
        <w:rPr>
          <w:szCs w:val="28"/>
        </w:rPr>
        <w:tab/>
      </w:r>
      <w:r w:rsidRPr="005B2B35">
        <w:rPr>
          <w:szCs w:val="28"/>
        </w:rPr>
        <w:tab/>
      </w:r>
      <w:r w:rsidRPr="005B2B35">
        <w:rPr>
          <w:szCs w:val="28"/>
        </w:rPr>
        <w:tab/>
        <w:t xml:space="preserve">     </w:t>
      </w:r>
      <w:r w:rsidRPr="005B2B35">
        <w:rPr>
          <w:i/>
          <w:szCs w:val="28"/>
        </w:rPr>
        <w:t>Hoài Nhơn, ngày 11 tháng 03 năm 2022</w:t>
      </w:r>
    </w:p>
    <w:p w:rsidR="005B2B35" w:rsidRPr="005B2B35" w:rsidRDefault="005B2B35" w:rsidP="005B2B35">
      <w:pPr>
        <w:spacing w:after="0"/>
        <w:jc w:val="center"/>
        <w:rPr>
          <w:b/>
          <w:szCs w:val="28"/>
        </w:rPr>
      </w:pPr>
    </w:p>
    <w:p w:rsidR="005B2B35" w:rsidRPr="005B2B35" w:rsidRDefault="005B2B35" w:rsidP="005B2B35">
      <w:pPr>
        <w:spacing w:after="0"/>
        <w:jc w:val="center"/>
        <w:rPr>
          <w:b/>
          <w:szCs w:val="28"/>
        </w:rPr>
      </w:pPr>
      <w:r w:rsidRPr="005B2B35">
        <w:rPr>
          <w:b/>
          <w:szCs w:val="28"/>
        </w:rPr>
        <w:t>THƯ MỜI CHÀO GIÁ</w:t>
      </w:r>
    </w:p>
    <w:p w:rsidR="005B2B35" w:rsidRPr="005B2B35" w:rsidRDefault="005B2B35" w:rsidP="005B2B35">
      <w:pPr>
        <w:spacing w:after="0"/>
      </w:pPr>
      <w:r w:rsidRPr="005B2B35">
        <w:rPr>
          <w:szCs w:val="28"/>
        </w:rPr>
        <w:t xml:space="preserve">            </w:t>
      </w:r>
    </w:p>
    <w:p w:rsidR="005B2B35" w:rsidRPr="005B2B35" w:rsidRDefault="005B2B35" w:rsidP="006E638C">
      <w:pPr>
        <w:jc w:val="both"/>
        <w:rPr>
          <w:szCs w:val="28"/>
        </w:rPr>
      </w:pPr>
      <w:r w:rsidRPr="005B2B35">
        <w:rPr>
          <w:szCs w:val="28"/>
        </w:rPr>
        <w:t xml:space="preserve">                      Kính gửi: Các đơn vị kinh doanh Phần mềm quản lý khám chữa bệnh</w:t>
      </w:r>
    </w:p>
    <w:p w:rsidR="005B2B35" w:rsidRPr="005B2B35" w:rsidRDefault="005F2948" w:rsidP="006E638C">
      <w:pPr>
        <w:tabs>
          <w:tab w:val="left" w:pos="709"/>
        </w:tabs>
        <w:spacing w:before="120" w:after="0" w:line="240" w:lineRule="auto"/>
        <w:jc w:val="both"/>
        <w:rPr>
          <w:szCs w:val="28"/>
        </w:rPr>
      </w:pPr>
      <w:r>
        <w:rPr>
          <w:szCs w:val="28"/>
        </w:rPr>
        <w:tab/>
      </w:r>
      <w:r w:rsidR="005B2B35" w:rsidRPr="005B2B35">
        <w:rPr>
          <w:szCs w:val="28"/>
        </w:rPr>
        <w:t xml:space="preserve">Căn cứ quy trình mua sắm, </w:t>
      </w:r>
      <w:r w:rsidR="00A86D2A">
        <w:rPr>
          <w:szCs w:val="28"/>
        </w:rPr>
        <w:t>sửa chữa</w:t>
      </w:r>
      <w:r w:rsidR="0020764C">
        <w:rPr>
          <w:szCs w:val="28"/>
        </w:rPr>
        <w:t xml:space="preserve"> </w:t>
      </w:r>
      <w:bookmarkStart w:id="0" w:name="_GoBack"/>
      <w:bookmarkEnd w:id="0"/>
      <w:r w:rsidR="00A86D2A">
        <w:rPr>
          <w:szCs w:val="28"/>
        </w:rPr>
        <w:t xml:space="preserve">thiết bị y tế </w:t>
      </w:r>
      <w:r w:rsidR="005B2B35" w:rsidRPr="005B2B35">
        <w:rPr>
          <w:szCs w:val="28"/>
        </w:rPr>
        <w:t>tại Bệnh Viện ĐKKV Bồng Sơn.</w:t>
      </w:r>
    </w:p>
    <w:p w:rsidR="005B2B35" w:rsidRPr="005B2B35" w:rsidRDefault="005B2B35" w:rsidP="006E638C">
      <w:pPr>
        <w:spacing w:before="120" w:after="0" w:line="240" w:lineRule="auto"/>
        <w:ind w:firstLine="709"/>
        <w:jc w:val="both"/>
        <w:rPr>
          <w:szCs w:val="28"/>
        </w:rPr>
      </w:pPr>
      <w:r w:rsidRPr="005B2B35">
        <w:rPr>
          <w:szCs w:val="28"/>
        </w:rPr>
        <w:t>Hiện nay Bệnh viện ĐKKV Bồng Sơn đang có nhu cầu sử dụng phần mềm quản lý khám, chữa bệnh để phục vụ công tác quản lý, khám chữa bệnh cũng như việc thanh quyết toán bảo hiểm của đơn vị.</w:t>
      </w:r>
    </w:p>
    <w:p w:rsidR="005B2B35" w:rsidRPr="005B2B35" w:rsidRDefault="005B2B35" w:rsidP="006E638C">
      <w:pPr>
        <w:spacing w:before="120" w:after="0" w:line="240" w:lineRule="auto"/>
        <w:ind w:firstLine="709"/>
        <w:jc w:val="both"/>
        <w:rPr>
          <w:szCs w:val="28"/>
        </w:rPr>
      </w:pPr>
      <w:r w:rsidRPr="005B2B35">
        <w:rPr>
          <w:szCs w:val="28"/>
        </w:rPr>
        <w:t xml:space="preserve">Nay, Bệnh viện ĐKKV Bồng Sơn kính mời các Công ty/Cơ sở kinh doanh có </w:t>
      </w:r>
      <w:r w:rsidRPr="005B2B35">
        <w:rPr>
          <w:rFonts w:eastAsia="Times New Roman"/>
          <w:color w:val="000000"/>
          <w:szCs w:val="28"/>
        </w:rPr>
        <w:t xml:space="preserve">tư cách pháp nhân, kinh nghiệm và năng lực tham gia </w:t>
      </w:r>
      <w:r w:rsidRPr="005B2B35">
        <w:rPr>
          <w:szCs w:val="28"/>
        </w:rPr>
        <w:t>chào giá với nội dung theo Phụ lục đính kèm.</w:t>
      </w:r>
    </w:p>
    <w:p w:rsidR="005B2B35" w:rsidRPr="005B2B35" w:rsidRDefault="005B2B35" w:rsidP="006E638C">
      <w:pPr>
        <w:spacing w:before="120" w:after="0" w:line="240" w:lineRule="auto"/>
        <w:ind w:left="720"/>
        <w:jc w:val="both"/>
        <w:rPr>
          <w:szCs w:val="28"/>
        </w:rPr>
      </w:pPr>
      <w:r w:rsidRPr="005B2B35">
        <w:rPr>
          <w:szCs w:val="28"/>
        </w:rPr>
        <w:t xml:space="preserve">Báo giá gửi trực tiếp hoặc đường bưu điện về địa chỉ: </w:t>
      </w:r>
    </w:p>
    <w:p w:rsidR="005B2B35" w:rsidRPr="005B2B35" w:rsidRDefault="005B2B35" w:rsidP="006E638C">
      <w:pPr>
        <w:spacing w:after="0" w:line="240" w:lineRule="auto"/>
        <w:ind w:left="1440" w:hanging="22"/>
        <w:jc w:val="both"/>
        <w:rPr>
          <w:b/>
          <w:szCs w:val="28"/>
        </w:rPr>
      </w:pPr>
      <w:r w:rsidRPr="005B2B35">
        <w:rPr>
          <w:b/>
          <w:szCs w:val="28"/>
        </w:rPr>
        <w:t>Văn thư - Bệnh viện ĐKKV Bồng Sơn</w:t>
      </w:r>
    </w:p>
    <w:p w:rsidR="005B2B35" w:rsidRPr="005B2B35" w:rsidRDefault="005B2B35" w:rsidP="006E638C">
      <w:pPr>
        <w:spacing w:after="0" w:line="240" w:lineRule="auto"/>
        <w:ind w:left="1440" w:hanging="22"/>
        <w:jc w:val="both"/>
        <w:rPr>
          <w:b/>
          <w:szCs w:val="28"/>
        </w:rPr>
      </w:pPr>
      <w:r w:rsidRPr="005B2B35">
        <w:rPr>
          <w:b/>
          <w:szCs w:val="28"/>
        </w:rPr>
        <w:t>202 Quang Trung - Bồng Sơn - Hoài Nhơn- Bình Định.</w:t>
      </w:r>
    </w:p>
    <w:p w:rsidR="00A67470" w:rsidRDefault="005B2B35" w:rsidP="006E638C">
      <w:pPr>
        <w:spacing w:before="120" w:after="0" w:line="240" w:lineRule="auto"/>
        <w:ind w:firstLine="709"/>
        <w:jc w:val="both"/>
        <w:rPr>
          <w:b/>
          <w:szCs w:val="28"/>
        </w:rPr>
      </w:pPr>
      <w:r w:rsidRPr="005B2B35">
        <w:rPr>
          <w:b/>
          <w:i/>
          <w:szCs w:val="28"/>
        </w:rPr>
        <w:t>Ngoài bì cần ghi rõ: “</w:t>
      </w:r>
      <w:r w:rsidRPr="005B2B35">
        <w:rPr>
          <w:b/>
          <w:szCs w:val="28"/>
        </w:rPr>
        <w:t>Báo giá</w:t>
      </w:r>
      <w:r w:rsidRPr="005B2B35">
        <w:rPr>
          <w:b/>
          <w:i/>
          <w:szCs w:val="28"/>
        </w:rPr>
        <w:t xml:space="preserve"> </w:t>
      </w:r>
      <w:r w:rsidRPr="005B2B35">
        <w:rPr>
          <w:b/>
          <w:szCs w:val="28"/>
        </w:rPr>
        <w:t>Cung cấp thuê bao phần mềm quản lý, khám</w:t>
      </w:r>
      <w:r w:rsidR="005E378A">
        <w:rPr>
          <w:b/>
          <w:szCs w:val="28"/>
        </w:rPr>
        <w:t xml:space="preserve"> </w:t>
      </w:r>
      <w:r w:rsidRPr="005B2B35">
        <w:rPr>
          <w:b/>
          <w:szCs w:val="28"/>
        </w:rPr>
        <w:t>chữa bệnh của Bệnh viện ĐKKV Bồng Sơn”</w:t>
      </w:r>
      <w:r w:rsidR="005E378A">
        <w:rPr>
          <w:b/>
          <w:szCs w:val="28"/>
        </w:rPr>
        <w:t xml:space="preserve"> </w:t>
      </w:r>
    </w:p>
    <w:p w:rsidR="005B2B35" w:rsidRPr="005B2B35" w:rsidRDefault="005E378A" w:rsidP="00A67470">
      <w:pPr>
        <w:spacing w:after="0" w:line="240" w:lineRule="auto"/>
        <w:ind w:firstLine="709"/>
        <w:jc w:val="both"/>
        <w:rPr>
          <w:b/>
          <w:i/>
          <w:szCs w:val="28"/>
        </w:rPr>
      </w:pPr>
      <w:r w:rsidRPr="00A67470">
        <w:rPr>
          <w:b/>
          <w:i/>
          <w:szCs w:val="28"/>
        </w:rPr>
        <w:t>Không mở trước 15 giờ 20 phút ngày 18/03/2022.</w:t>
      </w:r>
    </w:p>
    <w:p w:rsidR="005B2B35" w:rsidRPr="005B2B35" w:rsidRDefault="005B2B35" w:rsidP="006E638C">
      <w:pPr>
        <w:spacing w:before="120" w:after="0" w:line="240" w:lineRule="auto"/>
        <w:ind w:left="709"/>
        <w:jc w:val="both"/>
        <w:rPr>
          <w:szCs w:val="28"/>
        </w:rPr>
      </w:pPr>
      <w:r w:rsidRPr="005B2B35">
        <w:rPr>
          <w:szCs w:val="28"/>
        </w:rPr>
        <w:t>Thời hạn gửi báo giá: từ ngày 1</w:t>
      </w:r>
      <w:r w:rsidR="005E378A">
        <w:rPr>
          <w:szCs w:val="28"/>
        </w:rPr>
        <w:t>1</w:t>
      </w:r>
      <w:r w:rsidRPr="005B2B35">
        <w:rPr>
          <w:szCs w:val="28"/>
        </w:rPr>
        <w:t>/03/2022 đến hết 1</w:t>
      </w:r>
      <w:r w:rsidR="005E378A">
        <w:rPr>
          <w:szCs w:val="28"/>
        </w:rPr>
        <w:t>5</w:t>
      </w:r>
      <w:r w:rsidRPr="005B2B35">
        <w:rPr>
          <w:szCs w:val="28"/>
        </w:rPr>
        <w:t xml:space="preserve"> giờ 00 ngày </w:t>
      </w:r>
      <w:r w:rsidR="005E378A">
        <w:rPr>
          <w:szCs w:val="28"/>
        </w:rPr>
        <w:t>18</w:t>
      </w:r>
      <w:r w:rsidRPr="005B2B35">
        <w:rPr>
          <w:szCs w:val="28"/>
        </w:rPr>
        <w:t>/03/2022.</w:t>
      </w:r>
    </w:p>
    <w:p w:rsidR="005B2B35" w:rsidRPr="005B2B35" w:rsidRDefault="005B2B35" w:rsidP="006E638C">
      <w:pPr>
        <w:spacing w:before="120" w:after="0" w:line="240" w:lineRule="auto"/>
        <w:ind w:left="709"/>
        <w:jc w:val="both"/>
        <w:rPr>
          <w:b/>
          <w:szCs w:val="28"/>
        </w:rPr>
      </w:pPr>
      <w:r w:rsidRPr="005B2B35">
        <w:rPr>
          <w:szCs w:val="28"/>
        </w:rPr>
        <w:t>Thời gian mở báo giá là 1</w:t>
      </w:r>
      <w:r w:rsidR="005E378A">
        <w:rPr>
          <w:szCs w:val="28"/>
        </w:rPr>
        <w:t>5</w:t>
      </w:r>
      <w:r w:rsidRPr="005B2B35">
        <w:rPr>
          <w:szCs w:val="28"/>
        </w:rPr>
        <w:t xml:space="preserve"> giờ 2</w:t>
      </w:r>
      <w:r w:rsidR="005E378A">
        <w:rPr>
          <w:szCs w:val="28"/>
        </w:rPr>
        <w:t xml:space="preserve">0 ngày </w:t>
      </w:r>
      <w:r w:rsidRPr="005B2B35">
        <w:rPr>
          <w:szCs w:val="28"/>
        </w:rPr>
        <w:t>1</w:t>
      </w:r>
      <w:r w:rsidR="005E378A">
        <w:rPr>
          <w:szCs w:val="28"/>
        </w:rPr>
        <w:t>8</w:t>
      </w:r>
      <w:r w:rsidRPr="005B2B35">
        <w:rPr>
          <w:szCs w:val="28"/>
        </w:rPr>
        <w:t>/03/2022.</w:t>
      </w:r>
    </w:p>
    <w:p w:rsidR="005B2B35" w:rsidRPr="005B2B35" w:rsidRDefault="005B2B35" w:rsidP="006E638C">
      <w:pPr>
        <w:spacing w:before="120" w:after="0" w:line="240" w:lineRule="auto"/>
        <w:ind w:left="709"/>
        <w:jc w:val="both"/>
        <w:rPr>
          <w:szCs w:val="28"/>
        </w:rPr>
      </w:pPr>
      <w:r w:rsidRPr="005B2B35">
        <w:rPr>
          <w:szCs w:val="28"/>
        </w:rPr>
        <w:t>Các điều kiện cung cấp khác như sau:</w:t>
      </w:r>
    </w:p>
    <w:p w:rsidR="005B2B35" w:rsidRPr="005B2B35" w:rsidRDefault="005B2B35" w:rsidP="006E638C">
      <w:pPr>
        <w:spacing w:before="120" w:after="0" w:line="240" w:lineRule="auto"/>
        <w:ind w:left="810"/>
        <w:jc w:val="both"/>
        <w:rPr>
          <w:szCs w:val="28"/>
        </w:rPr>
      </w:pPr>
      <w:r w:rsidRPr="005B2B35">
        <w:rPr>
          <w:szCs w:val="28"/>
        </w:rPr>
        <w:t xml:space="preserve">a. Yêu cầu: </w:t>
      </w:r>
    </w:p>
    <w:p w:rsidR="005B2B35" w:rsidRPr="005B2B35" w:rsidRDefault="005B2B35" w:rsidP="006E638C">
      <w:pPr>
        <w:spacing w:before="120" w:after="0" w:line="240" w:lineRule="auto"/>
        <w:ind w:left="810"/>
        <w:jc w:val="both"/>
        <w:rPr>
          <w:szCs w:val="28"/>
        </w:rPr>
      </w:pPr>
      <w:r w:rsidRPr="005B2B35">
        <w:rPr>
          <w:szCs w:val="28"/>
        </w:rPr>
        <w:t>- Thực hiện đúng theo nội dung trong Phụ lục đính kèm.</w:t>
      </w:r>
    </w:p>
    <w:p w:rsidR="005B2B35" w:rsidRPr="005B2B35" w:rsidRDefault="005B2B35" w:rsidP="006E638C">
      <w:pPr>
        <w:spacing w:before="120" w:after="0" w:line="240" w:lineRule="auto"/>
        <w:ind w:left="720" w:firstLine="90"/>
        <w:jc w:val="both"/>
        <w:rPr>
          <w:szCs w:val="28"/>
          <w:lang w:val="vi-VN" w:eastAsia="x-none"/>
        </w:rPr>
      </w:pPr>
      <w:r w:rsidRPr="005B2B35">
        <w:rPr>
          <w:szCs w:val="28"/>
        </w:rPr>
        <w:t xml:space="preserve">- </w:t>
      </w:r>
      <w:r w:rsidRPr="005B2B35">
        <w:rPr>
          <w:szCs w:val="28"/>
          <w:lang w:val="vi-VN" w:eastAsia="x-none"/>
        </w:rPr>
        <w:t xml:space="preserve">Hỗ trợ xử lý sự cố </w:t>
      </w:r>
      <w:r w:rsidRPr="005B2B35">
        <w:rPr>
          <w:szCs w:val="28"/>
          <w:lang w:eastAsia="x-none"/>
        </w:rPr>
        <w:t>khi nhận được yêu cầu từ đơn vị.</w:t>
      </w:r>
    </w:p>
    <w:p w:rsidR="005B2B35" w:rsidRPr="00996C2A" w:rsidRDefault="005B2B35" w:rsidP="006E638C">
      <w:pPr>
        <w:spacing w:before="120" w:after="0" w:line="240" w:lineRule="auto"/>
        <w:ind w:firstLine="810"/>
        <w:jc w:val="both"/>
        <w:rPr>
          <w:szCs w:val="28"/>
          <w:lang w:val="vi-VN" w:eastAsia="x-none"/>
        </w:rPr>
      </w:pPr>
      <w:r w:rsidRPr="00996C2A">
        <w:rPr>
          <w:b/>
          <w:szCs w:val="28"/>
          <w:lang w:val="vi-VN" w:eastAsia="x-none"/>
        </w:rPr>
        <w:t>-</w:t>
      </w:r>
      <w:r w:rsidRPr="00996C2A">
        <w:rPr>
          <w:szCs w:val="28"/>
          <w:lang w:val="vi-VN" w:eastAsia="x-none"/>
        </w:rPr>
        <w:t xml:space="preserve"> </w:t>
      </w:r>
      <w:r w:rsidRPr="005B2B35">
        <w:rPr>
          <w:szCs w:val="28"/>
          <w:lang w:val="vi-VN" w:eastAsia="x-none"/>
        </w:rPr>
        <w:t>Nâng cấp hệ thống phần mềm đáp ứng theo yêu cầu của Bộ Y tế, Bảo hiểm xã hội trong thời gian thực hiện hợp đồng (nếu có)</w:t>
      </w:r>
      <w:r w:rsidRPr="00996C2A">
        <w:rPr>
          <w:szCs w:val="28"/>
          <w:lang w:val="vi-VN" w:eastAsia="x-none"/>
        </w:rPr>
        <w:t>.</w:t>
      </w:r>
    </w:p>
    <w:p w:rsidR="005B2B35" w:rsidRPr="005B2B35" w:rsidRDefault="005B2B35" w:rsidP="006E638C">
      <w:pPr>
        <w:keepNext/>
        <w:spacing w:before="120" w:line="240" w:lineRule="auto"/>
        <w:ind w:firstLine="720"/>
        <w:jc w:val="both"/>
        <w:rPr>
          <w:szCs w:val="28"/>
          <w:lang w:val="nl-NL" w:eastAsia="x-none"/>
        </w:rPr>
      </w:pPr>
      <w:r w:rsidRPr="005B2B35">
        <w:rPr>
          <w:szCs w:val="28"/>
          <w:lang w:val="nl-NL" w:eastAsia="x-none"/>
        </w:rPr>
        <w:t xml:space="preserve"> - Bảo trì, bảo mật dữ liệu và chịu trách nhiệm phần dữ liệu trong suốt thời gian thực hiện hợp đồng.</w:t>
      </w:r>
    </w:p>
    <w:p w:rsidR="005B2B35" w:rsidRPr="00996C2A" w:rsidRDefault="005B2B35" w:rsidP="006E638C">
      <w:pPr>
        <w:spacing w:before="120" w:after="0" w:line="240" w:lineRule="auto"/>
        <w:ind w:firstLine="720"/>
        <w:jc w:val="both"/>
        <w:rPr>
          <w:szCs w:val="28"/>
          <w:lang w:val="nl-NL" w:eastAsia="x-none"/>
        </w:rPr>
      </w:pPr>
      <w:r w:rsidRPr="00996C2A">
        <w:rPr>
          <w:b/>
          <w:szCs w:val="28"/>
          <w:lang w:val="nl-NL" w:eastAsia="x-none"/>
        </w:rPr>
        <w:t xml:space="preserve"> -</w:t>
      </w:r>
      <w:r w:rsidRPr="00996C2A">
        <w:rPr>
          <w:szCs w:val="28"/>
          <w:lang w:val="nl-NL" w:eastAsia="x-none"/>
        </w:rPr>
        <w:t xml:space="preserve"> </w:t>
      </w:r>
      <w:r w:rsidRPr="005B2B35">
        <w:rPr>
          <w:szCs w:val="28"/>
          <w:lang w:val="vi-VN" w:eastAsia="x-none"/>
        </w:rPr>
        <w:t>Cung cấp các tài liệu hướng dẫn sử dụng và hướng dẫn quản trị vận hành chi tiết</w:t>
      </w:r>
      <w:r w:rsidRPr="00996C2A">
        <w:rPr>
          <w:szCs w:val="28"/>
          <w:lang w:val="nl-NL" w:eastAsia="x-none"/>
        </w:rPr>
        <w:t>.</w:t>
      </w:r>
    </w:p>
    <w:p w:rsidR="005B2B35" w:rsidRPr="00996C2A" w:rsidRDefault="005B2B35" w:rsidP="006E638C">
      <w:pPr>
        <w:spacing w:before="120" w:after="0" w:line="240" w:lineRule="auto"/>
        <w:ind w:firstLine="810"/>
        <w:jc w:val="both"/>
        <w:rPr>
          <w:szCs w:val="28"/>
          <w:lang w:val="nl-NL"/>
        </w:rPr>
      </w:pPr>
      <w:r w:rsidRPr="00996C2A">
        <w:rPr>
          <w:b/>
          <w:szCs w:val="28"/>
          <w:lang w:val="nl-NL" w:eastAsia="x-none"/>
        </w:rPr>
        <w:lastRenderedPageBreak/>
        <w:t>-</w:t>
      </w:r>
      <w:r w:rsidRPr="00996C2A">
        <w:rPr>
          <w:szCs w:val="28"/>
          <w:lang w:val="nl-NL" w:eastAsia="x-none"/>
        </w:rPr>
        <w:t xml:space="preserve"> </w:t>
      </w:r>
      <w:r w:rsidRPr="005B2B35">
        <w:rPr>
          <w:szCs w:val="28"/>
          <w:lang w:val="vi-VN" w:eastAsia="x-none"/>
        </w:rPr>
        <w:t xml:space="preserve">Đào tạo nhân sự cho </w:t>
      </w:r>
      <w:r w:rsidRPr="00996C2A">
        <w:rPr>
          <w:szCs w:val="28"/>
          <w:lang w:val="nl-NL" w:eastAsia="x-none"/>
        </w:rPr>
        <w:t>bệnh viện</w:t>
      </w:r>
      <w:r w:rsidRPr="005B2B35">
        <w:rPr>
          <w:szCs w:val="28"/>
          <w:lang w:val="vi-VN" w:eastAsia="x-none"/>
        </w:rPr>
        <w:t xml:space="preserve"> trong việc sử dụng cũng như quản trị vận hành phần mềm</w:t>
      </w:r>
    </w:p>
    <w:p w:rsidR="005B2B35" w:rsidRPr="00996C2A" w:rsidRDefault="005B2B35" w:rsidP="006E638C">
      <w:pPr>
        <w:spacing w:before="120" w:after="0" w:line="240" w:lineRule="auto"/>
        <w:ind w:left="90" w:firstLine="720"/>
        <w:jc w:val="both"/>
        <w:rPr>
          <w:szCs w:val="28"/>
          <w:lang w:val="nl-NL"/>
        </w:rPr>
      </w:pPr>
      <w:r w:rsidRPr="00996C2A">
        <w:rPr>
          <w:b/>
          <w:szCs w:val="28"/>
          <w:lang w:val="nl-NL"/>
        </w:rPr>
        <w:t>-</w:t>
      </w:r>
      <w:r w:rsidRPr="00996C2A">
        <w:rPr>
          <w:szCs w:val="28"/>
          <w:lang w:val="nl-NL"/>
        </w:rPr>
        <w:t xml:space="preserve"> Thời gian sử dụng 01 năm kể từ ngày hợp đồng có hiệu lực.</w:t>
      </w:r>
    </w:p>
    <w:p w:rsidR="005B2B35" w:rsidRPr="00996C2A" w:rsidRDefault="005B2B35" w:rsidP="006E638C">
      <w:pPr>
        <w:spacing w:before="120" w:after="120" w:line="240" w:lineRule="auto"/>
        <w:ind w:left="360" w:firstLine="360"/>
        <w:jc w:val="both"/>
        <w:rPr>
          <w:szCs w:val="28"/>
          <w:lang w:val="nl-NL"/>
        </w:rPr>
      </w:pPr>
      <w:r w:rsidRPr="00996C2A">
        <w:rPr>
          <w:szCs w:val="28"/>
          <w:lang w:val="nl-NL"/>
        </w:rPr>
        <w:t>b. Giá cả: Đơn giá trong bảng giá bao gồm cả thuế và phí các loại, tập huấn hướng dẫn sử dụng tại nơi sử dụng.</w:t>
      </w:r>
    </w:p>
    <w:p w:rsidR="005B2B35" w:rsidRPr="00996C2A" w:rsidRDefault="005B2B35" w:rsidP="006E638C">
      <w:pPr>
        <w:spacing w:before="120" w:after="0"/>
        <w:ind w:left="426" w:firstLine="294"/>
        <w:jc w:val="both"/>
        <w:rPr>
          <w:szCs w:val="28"/>
          <w:lang w:val="nl-NL"/>
        </w:rPr>
      </w:pPr>
      <w:r w:rsidRPr="00996C2A">
        <w:rPr>
          <w:szCs w:val="28"/>
          <w:lang w:val="nl-NL"/>
        </w:rPr>
        <w:t>c. Hiệu lực: Bảng chào giá của quý công ty sẽ có giá trị trong thời hạn ít nhất 60 ngày kể từ ngày mở bảng chào giá.</w:t>
      </w:r>
    </w:p>
    <w:p w:rsidR="005B2B35" w:rsidRPr="00996C2A" w:rsidRDefault="005B2B35" w:rsidP="006E638C">
      <w:pPr>
        <w:spacing w:before="120" w:after="0"/>
        <w:ind w:left="450" w:firstLine="720"/>
        <w:jc w:val="both"/>
        <w:rPr>
          <w:szCs w:val="28"/>
          <w:lang w:val="nl-NL"/>
        </w:rPr>
      </w:pPr>
      <w:r w:rsidRPr="00996C2A">
        <w:rPr>
          <w:szCs w:val="28"/>
          <w:lang w:val="nl-NL"/>
        </w:rPr>
        <w:t>Xin cám ơn sự quan tâm của Quý Công ty/Cơ sở kinh doanh.</w:t>
      </w:r>
    </w:p>
    <w:p w:rsidR="005B2B35" w:rsidRPr="00996C2A" w:rsidRDefault="005B2B35" w:rsidP="006E638C">
      <w:pPr>
        <w:spacing w:after="120"/>
        <w:ind w:left="450" w:firstLine="720"/>
        <w:jc w:val="both"/>
        <w:rPr>
          <w:szCs w:val="28"/>
          <w:lang w:val="nl-NL"/>
        </w:rPr>
      </w:pPr>
      <w:r w:rsidRPr="00996C2A">
        <w:rPr>
          <w:szCs w:val="28"/>
          <w:lang w:val="nl-NL"/>
        </w:rPr>
        <w:t>Trân trọng kính chào!</w:t>
      </w:r>
    </w:p>
    <w:p w:rsidR="005B2B35" w:rsidRPr="00996C2A" w:rsidRDefault="005B2B35" w:rsidP="005B2B35">
      <w:pPr>
        <w:spacing w:after="0"/>
        <w:ind w:left="360" w:firstLine="720"/>
        <w:jc w:val="both"/>
        <w:rPr>
          <w:b/>
          <w:szCs w:val="28"/>
          <w:lang w:val="nl-NL"/>
        </w:rPr>
      </w:pPr>
      <w:r w:rsidRPr="005B2B35">
        <w:rPr>
          <w:noProof/>
          <w:sz w:val="26"/>
          <w:szCs w:val="26"/>
        </w:rPr>
        <mc:AlternateContent>
          <mc:Choice Requires="wps">
            <w:drawing>
              <wp:anchor distT="0" distB="0" distL="114300" distR="114300" simplePos="0" relativeHeight="251661312" behindDoc="0" locked="0" layoutInCell="1" allowOverlap="1" wp14:anchorId="5B74340E" wp14:editId="13FDE4DE">
                <wp:simplePos x="0" y="0"/>
                <wp:positionH relativeFrom="column">
                  <wp:posOffset>4128770</wp:posOffset>
                </wp:positionH>
                <wp:positionV relativeFrom="paragraph">
                  <wp:posOffset>59690</wp:posOffset>
                </wp:positionV>
                <wp:extent cx="1847850" cy="1885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47850" cy="1885950"/>
                        </a:xfrm>
                        <a:prstGeom prst="rect">
                          <a:avLst/>
                        </a:prstGeom>
                        <a:solidFill>
                          <a:sysClr val="window" lastClr="FFFFFF"/>
                        </a:solidFill>
                        <a:ln w="6350">
                          <a:noFill/>
                        </a:ln>
                        <a:effectLst/>
                      </wps:spPr>
                      <wps:txbx>
                        <w:txbxContent>
                          <w:p w:rsidR="005B2B35" w:rsidRDefault="005B2B35" w:rsidP="005B2B35">
                            <w:pPr>
                              <w:spacing w:after="0"/>
                              <w:jc w:val="center"/>
                              <w:rPr>
                                <w:b/>
                                <w:szCs w:val="28"/>
                              </w:rPr>
                            </w:pPr>
                            <w:r w:rsidRPr="007A4860">
                              <w:rPr>
                                <w:b/>
                                <w:szCs w:val="28"/>
                              </w:rPr>
                              <w:t>KT.GIÁM ĐỐC</w:t>
                            </w:r>
                          </w:p>
                          <w:p w:rsidR="005B2B35" w:rsidRDefault="005B2B35" w:rsidP="005B2B35">
                            <w:pPr>
                              <w:spacing w:after="0"/>
                              <w:jc w:val="center"/>
                              <w:rPr>
                                <w:b/>
                                <w:szCs w:val="28"/>
                              </w:rPr>
                            </w:pPr>
                            <w:r w:rsidRPr="007A4860">
                              <w:rPr>
                                <w:b/>
                                <w:szCs w:val="28"/>
                              </w:rPr>
                              <w:t>PHÓ GIÁM ĐỐC</w:t>
                            </w:r>
                          </w:p>
                          <w:p w:rsidR="005B2B35" w:rsidRDefault="005B2B35" w:rsidP="005B2B35">
                            <w:pPr>
                              <w:jc w:val="center"/>
                              <w:rPr>
                                <w:b/>
                                <w:szCs w:val="28"/>
                              </w:rPr>
                            </w:pPr>
                          </w:p>
                          <w:p w:rsidR="002405BE" w:rsidRDefault="002405BE" w:rsidP="005B2B35">
                            <w:pPr>
                              <w:jc w:val="center"/>
                              <w:rPr>
                                <w:b/>
                                <w:szCs w:val="28"/>
                              </w:rPr>
                            </w:pPr>
                          </w:p>
                          <w:p w:rsidR="005B2B35" w:rsidRDefault="005B2B35" w:rsidP="005B2B35">
                            <w:pPr>
                              <w:jc w:val="center"/>
                            </w:pPr>
                            <w:r>
                              <w:rPr>
                                <w:b/>
                                <w:szCs w:val="28"/>
                              </w:rPr>
                              <w:t>Nguyễn Thị Gia 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25.1pt;margin-top:4.7pt;width:145.5pt;height: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" fillcolor="window" stroked="f" strokeweight=".5pt">
                <v:textbox>
                  <w:txbxContent>
                    <w:p w:rsidR="005B2B35" w:rsidRDefault="005B2B35" w:rsidP="005B2B35">
                      <w:pPr>
                        <w:spacing w:after="0"/>
                        <w:jc w:val="center"/>
                        <w:rPr>
                          <w:b/>
                          <w:szCs w:val="28"/>
                        </w:rPr>
                      </w:pPr>
                      <w:r w:rsidRPr="007A4860">
                        <w:rPr>
                          <w:b/>
                          <w:szCs w:val="28"/>
                        </w:rPr>
                        <w:t>KT.GIÁM ĐỐC</w:t>
                      </w:r>
                    </w:p>
                    <w:p w:rsidR="005B2B35" w:rsidRDefault="005B2B35" w:rsidP="005B2B35">
                      <w:pPr>
                        <w:spacing w:after="0"/>
                        <w:jc w:val="center"/>
                        <w:rPr>
                          <w:b/>
                          <w:szCs w:val="28"/>
                        </w:rPr>
                      </w:pPr>
                      <w:r w:rsidRPr="007A4860">
                        <w:rPr>
                          <w:b/>
                          <w:szCs w:val="28"/>
                        </w:rPr>
                        <w:t>PHÓ GIÁM ĐỐC</w:t>
                      </w:r>
                    </w:p>
                    <w:p w:rsidR="005B2B35" w:rsidRDefault="005B2B35" w:rsidP="005B2B35">
                      <w:pPr>
                        <w:jc w:val="center"/>
                        <w:rPr>
                          <w:b/>
                          <w:szCs w:val="28"/>
                        </w:rPr>
                      </w:pPr>
                    </w:p>
                    <w:p w:rsidR="002405BE" w:rsidRDefault="002405BE" w:rsidP="005B2B35">
                      <w:pPr>
                        <w:jc w:val="center"/>
                        <w:rPr>
                          <w:b/>
                          <w:szCs w:val="28"/>
                        </w:rPr>
                      </w:pPr>
                    </w:p>
                    <w:p w:rsidR="005B2B35" w:rsidRDefault="005B2B35" w:rsidP="005B2B35">
                      <w:pPr>
                        <w:jc w:val="center"/>
                      </w:pPr>
                      <w:r>
                        <w:rPr>
                          <w:b/>
                          <w:szCs w:val="28"/>
                        </w:rPr>
                        <w:t>Nguyễn Thị Gia Vy</w:t>
                      </w:r>
                    </w:p>
                  </w:txbxContent>
                </v:textbox>
              </v:shape>
            </w:pict>
          </mc:Fallback>
        </mc:AlternateContent>
      </w:r>
      <w:r w:rsidRPr="00996C2A">
        <w:rPr>
          <w:b/>
          <w:i/>
          <w:sz w:val="24"/>
          <w:szCs w:val="24"/>
          <w:lang w:val="nl-NL"/>
        </w:rPr>
        <w:t>Nơi nhận:</w:t>
      </w:r>
      <w:r w:rsidRPr="00996C2A">
        <w:rPr>
          <w:b/>
          <w:sz w:val="26"/>
          <w:szCs w:val="26"/>
          <w:lang w:val="nl-NL"/>
        </w:rPr>
        <w:t xml:space="preserve">                                                                    </w:t>
      </w:r>
    </w:p>
    <w:p w:rsidR="005B2B35" w:rsidRPr="005B2B35" w:rsidRDefault="005B2B35" w:rsidP="005B2B35">
      <w:pPr>
        <w:numPr>
          <w:ilvl w:val="0"/>
          <w:numId w:val="2"/>
        </w:numPr>
        <w:spacing w:after="0" w:line="240" w:lineRule="auto"/>
        <w:jc w:val="both"/>
        <w:rPr>
          <w:sz w:val="22"/>
        </w:rPr>
      </w:pPr>
      <w:r w:rsidRPr="005B2B35">
        <w:rPr>
          <w:sz w:val="22"/>
        </w:rPr>
        <w:t>Như trên;</w:t>
      </w:r>
      <w:r w:rsidRPr="005B2B35">
        <w:rPr>
          <w:sz w:val="22"/>
        </w:rPr>
        <w:tab/>
      </w:r>
      <w:r w:rsidRPr="005B2B35">
        <w:rPr>
          <w:sz w:val="22"/>
        </w:rPr>
        <w:tab/>
      </w:r>
      <w:r w:rsidRPr="005B2B35">
        <w:rPr>
          <w:sz w:val="22"/>
        </w:rPr>
        <w:tab/>
      </w:r>
      <w:r w:rsidRPr="005B2B35">
        <w:rPr>
          <w:sz w:val="22"/>
        </w:rPr>
        <w:tab/>
      </w:r>
      <w:r w:rsidRPr="005B2B35">
        <w:rPr>
          <w:sz w:val="22"/>
        </w:rPr>
        <w:tab/>
      </w:r>
      <w:r w:rsidRPr="005B2B35">
        <w:rPr>
          <w:sz w:val="22"/>
        </w:rPr>
        <w:tab/>
      </w:r>
      <w:r w:rsidRPr="005B2B35">
        <w:rPr>
          <w:sz w:val="22"/>
        </w:rPr>
        <w:tab/>
        <w:t xml:space="preserve">  </w:t>
      </w:r>
    </w:p>
    <w:p w:rsidR="005B2B35" w:rsidRPr="005B2B35" w:rsidRDefault="005B2B35" w:rsidP="005B2B35">
      <w:pPr>
        <w:numPr>
          <w:ilvl w:val="0"/>
          <w:numId w:val="2"/>
        </w:numPr>
        <w:spacing w:after="0" w:line="240" w:lineRule="auto"/>
        <w:jc w:val="both"/>
      </w:pPr>
      <w:r w:rsidRPr="005B2B35">
        <w:rPr>
          <w:sz w:val="22"/>
        </w:rPr>
        <w:t xml:space="preserve">Lưu: </w:t>
      </w:r>
      <w:r w:rsidRPr="005B2B35">
        <w:rPr>
          <w:rFonts w:eastAsia="Times New Roman"/>
          <w:iCs/>
          <w:sz w:val="22"/>
        </w:rPr>
        <w:t>VT, VTTTB</w:t>
      </w:r>
      <w:r w:rsidRPr="005B2B35">
        <w:rPr>
          <w:rFonts w:eastAsia="Times New Roman"/>
          <w:iCs/>
        </w:rPr>
        <w:t>.</w:t>
      </w:r>
    </w:p>
    <w:p w:rsidR="005B2B35" w:rsidRPr="005B2B35" w:rsidRDefault="005B2B35" w:rsidP="005B2B35">
      <w:pPr>
        <w:spacing w:after="0" w:line="240" w:lineRule="auto"/>
        <w:jc w:val="both"/>
      </w:pPr>
    </w:p>
    <w:p w:rsidR="005B2B35" w:rsidRPr="005B2B35" w:rsidRDefault="005B2B35" w:rsidP="005B2B35">
      <w:pPr>
        <w:spacing w:after="0" w:line="240" w:lineRule="auto"/>
        <w:jc w:val="both"/>
      </w:pPr>
    </w:p>
    <w:p w:rsidR="005B2B35" w:rsidRPr="005B2B35" w:rsidRDefault="005B2B35" w:rsidP="005B2B35">
      <w:pPr>
        <w:spacing w:after="0" w:line="240" w:lineRule="auto"/>
        <w:jc w:val="both"/>
      </w:pPr>
    </w:p>
    <w:p w:rsidR="005B2B35" w:rsidRPr="005B2B35" w:rsidRDefault="005B2B35" w:rsidP="005B2B35">
      <w:pPr>
        <w:spacing w:after="0" w:line="240" w:lineRule="auto"/>
        <w:jc w:val="both"/>
      </w:pPr>
    </w:p>
    <w:p w:rsidR="005B2B35" w:rsidRPr="005B2B35" w:rsidRDefault="005B2B35" w:rsidP="005B2B35">
      <w:pPr>
        <w:spacing w:after="0" w:line="240" w:lineRule="auto"/>
        <w:ind w:left="6480"/>
        <w:jc w:val="both"/>
        <w:rPr>
          <w:b/>
          <w:sz w:val="26"/>
          <w:szCs w:val="26"/>
        </w:rPr>
      </w:pPr>
      <w:r w:rsidRPr="005B2B35">
        <w:rPr>
          <w:b/>
          <w:sz w:val="26"/>
          <w:szCs w:val="26"/>
        </w:rPr>
        <w:t xml:space="preserve">  </w:t>
      </w: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236D3">
      <w:pPr>
        <w:spacing w:after="0"/>
        <w:jc w:val="center"/>
        <w:rPr>
          <w:b/>
          <w:lang w:val="it-IT"/>
        </w:rPr>
      </w:pPr>
    </w:p>
    <w:p w:rsidR="00F11CAB" w:rsidRDefault="00F11CAB" w:rsidP="00996C2A">
      <w:pPr>
        <w:spacing w:after="0"/>
        <w:rPr>
          <w:b/>
          <w:lang w:val="it-IT"/>
        </w:rPr>
      </w:pPr>
    </w:p>
    <w:p w:rsidR="005F2948" w:rsidRDefault="005F2948" w:rsidP="009236D3">
      <w:pPr>
        <w:spacing w:after="0"/>
        <w:jc w:val="center"/>
        <w:rPr>
          <w:b/>
          <w:lang w:val="it-IT"/>
        </w:rPr>
      </w:pPr>
    </w:p>
    <w:p w:rsidR="009236D3" w:rsidRDefault="009236D3" w:rsidP="009236D3">
      <w:pPr>
        <w:spacing w:after="0"/>
        <w:jc w:val="center"/>
        <w:rPr>
          <w:b/>
          <w:lang w:val="it-IT"/>
        </w:rPr>
      </w:pPr>
      <w:r>
        <w:rPr>
          <w:b/>
          <w:lang w:val="it-IT"/>
        </w:rPr>
        <w:lastRenderedPageBreak/>
        <w:t>Phụ lục</w:t>
      </w:r>
    </w:p>
    <w:p w:rsidR="009236D3" w:rsidRDefault="009236D3" w:rsidP="009236D3">
      <w:pPr>
        <w:spacing w:after="0"/>
        <w:jc w:val="center"/>
        <w:rPr>
          <w:b/>
          <w:lang w:val="vi-VN"/>
        </w:rPr>
      </w:pPr>
      <w:r w:rsidRPr="00807E88">
        <w:rPr>
          <w:b/>
          <w:lang w:val="it-IT"/>
        </w:rPr>
        <w:t xml:space="preserve">YÊU CẦU VỀ </w:t>
      </w:r>
      <w:r w:rsidRPr="00807E88">
        <w:rPr>
          <w:b/>
          <w:lang w:val="vi-VN"/>
        </w:rPr>
        <w:t>CHỨC NĂNG PHẦN MỀM</w:t>
      </w:r>
    </w:p>
    <w:p w:rsidR="00F71C21" w:rsidRPr="00F71C21" w:rsidRDefault="00996C2A" w:rsidP="00F71C21">
      <w:pPr>
        <w:spacing w:after="0"/>
        <w:jc w:val="center"/>
        <w:rPr>
          <w:i/>
          <w:lang w:val="it-IT"/>
        </w:rPr>
      </w:pPr>
      <w:r>
        <w:rPr>
          <w:i/>
          <w:lang w:val="it-IT"/>
        </w:rPr>
        <w:t>(K</w:t>
      </w:r>
      <w:r w:rsidR="00F71C21" w:rsidRPr="00595DC5">
        <w:rPr>
          <w:i/>
          <w:lang w:val="it-IT"/>
        </w:rPr>
        <w:t>èm theo thư mời chào giá ngày 11/03/2022</w:t>
      </w:r>
      <w:r w:rsidR="00F71C21">
        <w:rPr>
          <w:i/>
          <w:lang w:val="it-IT"/>
        </w:rPr>
        <w:t xml:space="preserve"> của Phòng VT-TTBYT</w:t>
      </w:r>
      <w:r w:rsidR="00F71C21" w:rsidRPr="00595DC5">
        <w:rPr>
          <w:i/>
          <w:lang w:val="it-IT"/>
        </w:rPr>
        <w:t>)</w:t>
      </w:r>
    </w:p>
    <w:tbl>
      <w:tblPr>
        <w:tblW w:w="10036" w:type="dxa"/>
        <w:tblInd w:w="-147" w:type="dxa"/>
        <w:tblLook w:val="04A0" w:firstRow="1" w:lastRow="0" w:firstColumn="1" w:lastColumn="0" w:noHBand="0" w:noVBand="1"/>
      </w:tblPr>
      <w:tblGrid>
        <w:gridCol w:w="708"/>
        <w:gridCol w:w="9328"/>
      </w:tblGrid>
      <w:tr w:rsidR="009236D3" w:rsidRPr="008744C7" w:rsidTr="009236D3">
        <w:trPr>
          <w:trHeight w:val="315"/>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before="120" w:after="120"/>
              <w:jc w:val="center"/>
              <w:rPr>
                <w:b/>
                <w:bCs/>
                <w:sz w:val="26"/>
                <w:szCs w:val="26"/>
              </w:rPr>
            </w:pPr>
            <w:r w:rsidRPr="008744C7">
              <w:rPr>
                <w:b/>
                <w:bCs/>
                <w:sz w:val="26"/>
                <w:szCs w:val="26"/>
              </w:rPr>
              <w:t>TT</w:t>
            </w:r>
          </w:p>
        </w:tc>
        <w:tc>
          <w:tcPr>
            <w:tcW w:w="9328" w:type="dxa"/>
            <w:tcBorders>
              <w:top w:val="single" w:sz="4" w:space="0" w:color="auto"/>
              <w:left w:val="nil"/>
              <w:bottom w:val="single" w:sz="4" w:space="0" w:color="auto"/>
              <w:right w:val="single" w:sz="4" w:space="0" w:color="auto"/>
            </w:tcBorders>
            <w:shd w:val="clear" w:color="auto" w:fill="auto"/>
            <w:noWrap/>
            <w:vAlign w:val="center"/>
            <w:hideMark/>
          </w:tcPr>
          <w:p w:rsidR="009236D3" w:rsidRPr="008744C7" w:rsidRDefault="009236D3" w:rsidP="009236D3">
            <w:pPr>
              <w:spacing w:before="120" w:after="120"/>
              <w:jc w:val="center"/>
              <w:rPr>
                <w:b/>
                <w:bCs/>
                <w:sz w:val="26"/>
                <w:szCs w:val="26"/>
              </w:rPr>
            </w:pPr>
            <w:r w:rsidRPr="008744C7">
              <w:rPr>
                <w:b/>
                <w:bCs/>
                <w:sz w:val="26"/>
                <w:szCs w:val="26"/>
              </w:rPr>
              <w:t>CHỨC NĂNG CHI TIẾT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sz w:val="26"/>
                <w:szCs w:val="26"/>
              </w:rPr>
            </w:pPr>
            <w:r w:rsidRPr="008744C7">
              <w:rPr>
                <w:b/>
                <w:sz w:val="26"/>
                <w:szCs w:val="26"/>
              </w:rPr>
              <w:t>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sz w:val="26"/>
                <w:szCs w:val="26"/>
              </w:rPr>
            </w:pPr>
            <w:r w:rsidRPr="008744C7">
              <w:rPr>
                <w:b/>
                <w:sz w:val="26"/>
                <w:szCs w:val="26"/>
              </w:rPr>
              <w:t>PHÂN HỆ ĐKKCB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Phát số STT chờ Đăng ký 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Gọi bệnh nhân vào Đăng ký 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 Chức năng Đăng ký KCB cho bệnh nhân (BHYT, Viện phí, Bệnh nhân Khám sức khỏe,Mua dịch vụ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In phiếu 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Kết nối đầu đọc mã vạch thông minh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Kết nối màn hình hiển thị thứ tự đăng ký 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in thẻ khám chữa bệnh thông minh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Chức năng chuyển đối tượng bệnh nhân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Tiện ích thống</w:t>
            </w:r>
            <w:r w:rsidRPr="008744C7">
              <w:rPr>
                <w:color w:val="000000"/>
                <w:sz w:val="26"/>
                <w:szCs w:val="26"/>
              </w:rPr>
              <w:t xml:space="preserve"> kê bệnh nhân đăng ký theo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Tiện ích xem số lượng bệnh nhân đã khám và chờ khám tại các phòng khám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Biết được tổng số bệnh nhân đã đăng ký trong ngày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sz w:val="26"/>
                <w:szCs w:val="26"/>
              </w:rPr>
            </w:pPr>
            <w:r w:rsidRPr="008744C7">
              <w:rPr>
                <w:b/>
                <w:sz w:val="26"/>
                <w:szCs w:val="26"/>
              </w:rPr>
              <w:t>II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sz w:val="26"/>
                <w:szCs w:val="26"/>
              </w:rPr>
            </w:pPr>
            <w:r w:rsidRPr="008744C7">
              <w:rPr>
                <w:b/>
                <w:sz w:val="26"/>
                <w:szCs w:val="26"/>
              </w:rPr>
              <w:t>KHÁM BỆNH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gọi bệnh nhân vào khám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Kết nối màn hình LCD hiển thị danh sách bệnh nhân chờ khám,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nhập thông tin  Khám bệnh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chỉ định dịch vụ CLS (Xét nghiệm, CĐHA, TD</w:t>
            </w:r>
            <w:r>
              <w:rPr>
                <w:color w:val="000000"/>
                <w:sz w:val="26"/>
                <w:szCs w:val="26"/>
              </w:rPr>
              <w:t xml:space="preserve">CN, Phẫu thuật- Thủ thuật dich </w:t>
            </w:r>
            <w:r w:rsidRPr="008744C7">
              <w:rPr>
                <w:color w:val="000000"/>
                <w:sz w:val="26"/>
                <w:szCs w:val="26"/>
              </w:rPr>
              <w:t>vụ khác)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Xem, in kết quả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gói dịch vụ</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kê đơn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gói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Chức năng  Xem Lịch sử khám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thuốc từ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Quản lý Hẹn khám lại</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Chuyển phòng khám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Nhờ khám (Nhờ hội chẩn)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kê dịch vụ Phẫu thuât,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Chức năng kê thuốc, vật tư sử dụng trong ca Phẫu thuật, thủ thuật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quản lý số ngày dùng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xem Lịch sử dùng thuốc và lấy lại đơn thuốc cũ</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Chức năng kê khai dị ứng thuốc của bệnh nhân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Cảnh báo kê thuốc trùng nhau</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Cảnh báo kê dịch vụ trùng nhau</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Chức năng Cảnh báo bệnh nhân</w:t>
            </w:r>
            <w:r w:rsidRPr="008744C7">
              <w:rPr>
                <w:color w:val="000000"/>
                <w:sz w:val="26"/>
                <w:szCs w:val="26"/>
              </w:rPr>
              <w:t>Viện phí chưa có tiền thu, tiền tạm ứng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sz w:val="26"/>
                <w:szCs w:val="26"/>
              </w:rPr>
            </w:pPr>
            <w:r w:rsidRPr="008744C7">
              <w:rPr>
                <w:sz w:val="26"/>
                <w:szCs w:val="26"/>
              </w:rPr>
              <w:t>Chức năng Quản lý bệnh án ngoại trú</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Chức năng </w:t>
            </w:r>
            <w:bookmarkStart w:id="1" w:name="OLE_LINK1"/>
            <w:bookmarkStart w:id="2" w:name="OLE_LINK2"/>
            <w:bookmarkStart w:id="3" w:name="OLE_LINK3"/>
            <w:bookmarkStart w:id="4" w:name="OLE_LINK4"/>
            <w:r w:rsidRPr="008744C7">
              <w:rPr>
                <w:color w:val="000000"/>
                <w:sz w:val="26"/>
                <w:szCs w:val="26"/>
              </w:rPr>
              <w:t xml:space="preserve">kê khai </w:t>
            </w:r>
            <w:bookmarkEnd w:id="1"/>
            <w:bookmarkEnd w:id="2"/>
            <w:bookmarkEnd w:id="3"/>
            <w:bookmarkEnd w:id="4"/>
            <w:r w:rsidRPr="008744C7">
              <w:rPr>
                <w:color w:val="000000"/>
                <w:sz w:val="26"/>
                <w:szCs w:val="26"/>
              </w:rPr>
              <w:t>tai nạn thương tích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281A33" w:rsidRDefault="009236D3" w:rsidP="009236D3">
            <w:pPr>
              <w:spacing w:after="0" w:line="240" w:lineRule="auto"/>
              <w:rPr>
                <w:color w:val="FF0000"/>
                <w:sz w:val="26"/>
                <w:szCs w:val="26"/>
              </w:rPr>
            </w:pPr>
            <w:r w:rsidRPr="009236D3">
              <w:rPr>
                <w:sz w:val="26"/>
                <w:szCs w:val="26"/>
              </w:rPr>
              <w:t>Chức năng kê khai tật tử vong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25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kê khai sức khỏe sinh sản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C</w:t>
            </w:r>
            <w:r w:rsidRPr="008744C7">
              <w:rPr>
                <w:color w:val="000000"/>
                <w:sz w:val="26"/>
                <w:szCs w:val="26"/>
              </w:rPr>
              <w:t xml:space="preserve">hức năng Báo cáo GIZ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Nhập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Chuyển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khai báo gõ tắt cách dùng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tra cứu thông tin tồn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Dự trù thuốc vật tư</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xem Danh sách bệnh nhân: Danh sách bệnh nhân chờ khám, Danh sách bệnh nhân chờ đơn, Danh sách bệnh nhân đã khám, Danh sách bệnh nhân nhập viện\chuyển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 xml:space="preserve">In đơn theo </w:t>
            </w:r>
            <w:r w:rsidRPr="008744C7">
              <w:rPr>
                <w:color w:val="000000"/>
                <w:sz w:val="26"/>
                <w:szCs w:val="26"/>
              </w:rPr>
              <w:t>mẫu quy định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phiếu khám bệnh trước vào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phơi thanh toán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thông tin tồn kho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III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NỘI TRÚ</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Tiếp nhận bệnh nhân vào khoa</w:t>
            </w:r>
          </w:p>
        </w:tc>
      </w:tr>
      <w:tr w:rsidR="009236D3" w:rsidRPr="008744C7" w:rsidTr="009236D3">
        <w:trPr>
          <w:trHeight w:val="6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Danh sách bệnh nhân : Bệnh nhân đang điều trị, B</w:t>
            </w:r>
            <w:r>
              <w:rPr>
                <w:color w:val="000000"/>
                <w:sz w:val="26"/>
                <w:szCs w:val="26"/>
              </w:rPr>
              <w:t xml:space="preserve">ệnh nhân chuyển viện, Bệnh nhân </w:t>
            </w:r>
            <w:r w:rsidRPr="008744C7">
              <w:rPr>
                <w:color w:val="000000"/>
                <w:sz w:val="26"/>
                <w:szCs w:val="26"/>
              </w:rPr>
              <w:t>đăng ký ra viện, Bệnh nhân thanh toán ra viện, Bệnh nhân Treo</w:t>
            </w:r>
          </w:p>
        </w:tc>
      </w:tr>
      <w:tr w:rsidR="009236D3" w:rsidRPr="008744C7" w:rsidTr="009236D3">
        <w:trPr>
          <w:trHeight w:val="5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hiển thị trạng thái của bệnh nhân: Nội trú , Điều trị ngoại trú, ĐK ra viện hay Thanh toán ra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Lịch sử khám điều trị của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nhờ khám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Tiện ích Tra cứu tồn kho của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kê thông tin y lệnh (Thuốc, dịch vụ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sao chép y lệnh từ một ngày sang nhiều ngày của một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Phân Phòng giường cho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gói thuốc, dịch vụ</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Tiện ích xem Sổ lên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Theo dõi điều trị</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Tờ Điều trị</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phơi thanh toán</w:t>
            </w:r>
          </w:p>
        </w:tc>
      </w:tr>
      <w:tr w:rsidR="009236D3" w:rsidRPr="008744C7" w:rsidTr="009236D3">
        <w:trPr>
          <w:trHeight w:val="3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Kiểm tra trước thanh toán</w:t>
            </w:r>
          </w:p>
        </w:tc>
      </w:tr>
      <w:tr w:rsidR="009236D3" w:rsidRPr="008744C7" w:rsidTr="009236D3">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kết quả cận lâm sàng, thông tin y lệnh</w:t>
            </w:r>
          </w:p>
        </w:tc>
      </w:tr>
      <w:tr w:rsidR="009236D3" w:rsidRPr="008744C7" w:rsidTr="009236D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Tạm dừng kê</w:t>
            </w:r>
          </w:p>
        </w:tc>
      </w:tr>
      <w:tr w:rsidR="009236D3" w:rsidRPr="008744C7" w:rsidTr="009236D3">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Thông tin chi phí</w:t>
            </w:r>
          </w:p>
        </w:tc>
      </w:tr>
      <w:tr w:rsidR="009236D3" w:rsidRPr="008744C7" w:rsidTr="009236D3">
        <w:trPr>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Chuyển khoản thanh toán</w:t>
            </w:r>
          </w:p>
        </w:tc>
      </w:tr>
      <w:tr w:rsidR="009236D3" w:rsidRPr="008744C7" w:rsidTr="009236D3">
        <w:trPr>
          <w:trHeight w:val="4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trả lại thuốc</w:t>
            </w:r>
          </w:p>
        </w:tc>
      </w:tr>
      <w:tr w:rsidR="009236D3" w:rsidRPr="008744C7" w:rsidTr="009236D3">
        <w:trPr>
          <w:trHeight w:val="43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theo dõi đặc biệt (đối với bệnh nhân nặng)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 Phiếu chăm sóc</w:t>
            </w:r>
          </w:p>
        </w:tc>
      </w:tr>
      <w:tr w:rsidR="009236D3" w:rsidRPr="008744C7" w:rsidTr="009236D3">
        <w:trPr>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25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Kê thuốc, vật tư Phẫu thuật-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Phẫu thuật-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Dự trù thuốc, vật tư</w:t>
            </w:r>
          </w:p>
        </w:tc>
      </w:tr>
      <w:tr w:rsidR="009236D3" w:rsidRPr="00996C2A" w:rsidTr="009236D3">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lang w:val="fr-FR"/>
              </w:rPr>
            </w:pPr>
            <w:r w:rsidRPr="008744C7">
              <w:rPr>
                <w:color w:val="000000"/>
                <w:sz w:val="26"/>
                <w:szCs w:val="26"/>
                <w:lang w:val="fr-FR"/>
              </w:rPr>
              <w:t>Duyệt Y lệnh tại khoa</w:t>
            </w:r>
          </w:p>
        </w:tc>
      </w:tr>
      <w:tr w:rsidR="009236D3" w:rsidRPr="008744C7" w:rsidTr="009236D3">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bệnh án</w:t>
            </w:r>
          </w:p>
        </w:tc>
      </w:tr>
      <w:tr w:rsidR="009236D3" w:rsidRPr="008744C7" w:rsidTr="009236D3">
        <w:trPr>
          <w:trHeight w:val="40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tai nạn thương tích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bệnh tật tử vong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trẻ sơ sinh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truyền dịch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tin truyền máu</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Theo dõi chức năng sống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Thử phản ứng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bệnh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thuốc thay thế</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Đăng ký chuyển khoa</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Đăng ký chuyển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Đăng ký ra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Giấy xác nhận điều trị</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Giấy y chứng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Đề nghị tạm ứng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thông tin dược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IV</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CẬN LÂM SÀNG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a</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Chẩn đoán hình ảnh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Kết nối  hệ thống hàng đợi gọi bệnh vào làm CLS, trả kết quả</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Kết nối màn hình LCD hiển thị danh sách bệnh nhân chờ khám,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 xml:space="preserve">Chức năng xác nhận làm </w:t>
            </w:r>
            <w:r w:rsidRPr="008744C7">
              <w:rPr>
                <w:color w:val="000000"/>
                <w:sz w:val="26"/>
                <w:szCs w:val="26"/>
              </w:rPr>
              <w:t>CĐHA</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Lập kết quả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Sửa kết quả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Xóa kết quả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tạo mẫu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lĩnh thuốc vật tư</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Kê vật tư tiêu hao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kết quả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kiểm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Lịch sử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Ai làm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kết quả</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danh sách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b</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Xét nghiệm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 xml:space="preserve">Kết nối </w:t>
            </w:r>
            <w:r w:rsidRPr="008744C7">
              <w:rPr>
                <w:color w:val="000000"/>
                <w:sz w:val="26"/>
                <w:szCs w:val="26"/>
              </w:rPr>
              <w:t>hệ thống hàng đợi gọi bệnh vào làm CLS, trả kết quả</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Kết nối màn hình LCD hiển thị danh sách bệnh nhân làm</w:t>
            </w:r>
          </w:p>
        </w:tc>
      </w:tr>
      <w:tr w:rsidR="009236D3" w:rsidRPr="008744C7" w:rsidTr="009236D3">
        <w:trPr>
          <w:trHeight w:val="3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nhập và duyệt kết quả xét nghiệm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tạo mẫu và in kết quả tùy biết theo mẫu của từng đơn vị</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Xuất vật tư tiêu hao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Chức năng lĩnh thuốc vật tư</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Kê vật tư tiêu hao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Lịch sử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Ai làm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danh sách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kết quả</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Khóa sổ CLS tránh trư</w:t>
            </w:r>
            <w:r w:rsidRPr="00F37D2C">
              <w:rPr>
                <w:color w:val="000000"/>
                <w:sz w:val="26"/>
                <w:szCs w:val="26"/>
              </w:rPr>
              <w:t>òng</w:t>
            </w:r>
            <w:r w:rsidRPr="008744C7">
              <w:rPr>
                <w:color w:val="000000"/>
                <w:sz w:val="26"/>
                <w:szCs w:val="26"/>
              </w:rPr>
              <w:t xml:space="preserve"> hợp xóa sửa làm sai báo cáo của các phòng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V</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QUẢN LÝ DƯỢC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a</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Nhập xuất nhập</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Phiếu Nhập</w:t>
            </w:r>
            <w:r w:rsidRPr="008744C7">
              <w:rPr>
                <w:color w:val="000000"/>
                <w:sz w:val="26"/>
                <w:szCs w:val="26"/>
              </w:rPr>
              <w:t xml:space="preserve"> kho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Phiếu Xuất kho: xuất điều trị, xuất luân chuyển, xuất hủy..</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phiếu nhập/xuất theo mẫu quy định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nhập từ file excel</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Tiện ích lọc phiếu nhập/xuất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b</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Dự trù - duyệt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Duyệt Y lệnh theo khoa</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phiếu lĩnh</w:t>
            </w:r>
          </w:p>
        </w:tc>
      </w:tr>
      <w:tr w:rsidR="009236D3" w:rsidRPr="008744C7" w:rsidTr="009236D3">
        <w:trPr>
          <w:trHeight w:val="42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Duyệt cấp phát ngoại trú</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Duyệt không cấp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Trả lại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bệnh nhân cấp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Duyệt Dự trù - trả lại cơ số</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trả lại</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Xem danh sách phiếu trả lại</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Dự trù lĩnh thuốc Vật tư</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Tổng hợp Thuốc - vật tư bù trực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bào chế thuốc - hóa chất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 Lập phiếu Sắc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c</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Danh mục dược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báo đơn vị giao nhận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báo người giao nhận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Gom người giao nhận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đơn vị giao nhận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Chuyển nhóm Danh sách nhà cung cấp san</w:t>
            </w:r>
            <w:r>
              <w:rPr>
                <w:color w:val="000000"/>
                <w:sz w:val="26"/>
                <w:szCs w:val="26"/>
              </w:rPr>
              <w:t>g Danh sách Đơn vị g</w:t>
            </w:r>
            <w:r w:rsidRPr="008744C7">
              <w:rPr>
                <w:color w:val="000000"/>
                <w:sz w:val="26"/>
                <w:szCs w:val="26"/>
              </w:rPr>
              <w:t>iao nhận và ngược lại</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nhà cung cấp</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báo lý do thống kê</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báo tính giá cấp độ</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báo đầu phiếu phát sinh phiếu nhập, xuất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d</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 Tiện ích khác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Liệt kê chứng từ xuất nhập</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Tìm kiếm chứng từ xuất nhập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Quản lý nợ thuốc các khoa</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Quản lý tổng hợp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Quản lý tổng hợp xuất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phiếu kiểm kê</w:t>
            </w:r>
          </w:p>
        </w:tc>
      </w:tr>
      <w:tr w:rsidR="009236D3" w:rsidRPr="008744C7" w:rsidTr="009236D3">
        <w:trPr>
          <w:trHeight w:val="3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công khai thuốc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w:t>
            </w:r>
            <w:r>
              <w:rPr>
                <w:color w:val="000000"/>
                <w:sz w:val="26"/>
                <w:szCs w:val="26"/>
              </w:rPr>
              <w:t>u</w:t>
            </w:r>
            <w:r w:rsidRPr="008744C7">
              <w:rPr>
                <w:color w:val="000000"/>
                <w:sz w:val="26"/>
                <w:szCs w:val="26"/>
              </w:rPr>
              <w:t xml:space="preserve"> thông tin của thuốc: tồn kê, tồn thực trong kho, tồn đầu</w:t>
            </w:r>
            <w:r w:rsidRPr="008744C7">
              <w:rPr>
                <w:color w:val="000000"/>
                <w:sz w:val="26"/>
                <w:szCs w:val="26"/>
              </w:rPr>
              <w:br/>
              <w:t>Tên thuốc, mã thuốc, số lô, số đăng ký, giá,.. Nhập/xuất trong phiếu nào, hạn sử dụng, thuốc thay thế.</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VI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QUẢN LÝ VIỆN PHÍ</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Kê chi phí cho bệnh nhân: dịch vụ, thuốc vật t</w:t>
            </w:r>
            <w:r>
              <w:rPr>
                <w:color w:val="000000"/>
                <w:sz w:val="26"/>
                <w:szCs w:val="26"/>
              </w:rPr>
              <w:t>ư</w:t>
            </w:r>
            <w:r w:rsidRPr="008744C7">
              <w:rPr>
                <w:color w:val="000000"/>
                <w:sz w:val="26"/>
                <w:szCs w:val="26"/>
              </w:rPr>
              <w:t>..</w:t>
            </w:r>
            <w:r>
              <w:rPr>
                <w:color w:val="000000"/>
                <w:sz w:val="26"/>
                <w:szCs w:val="26"/>
              </w:rPr>
              <w: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Xuất gói dịch vụ</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Chuyển khoản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Cập nhật lại giá BHYT chấp nhận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Xác nhận nghèo, Dân tộc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Thiết lập Quỹ ngoài định xuất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Duyệt Cận Lâm Sàng không làm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Quyết toán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Xuất toán đối với tài khoản Bảo hiểm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Điều chỉnh giá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Kiểm tra chi phí của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Thanh toán viện phí cho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Hủy thanh toán viện phí cho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Thanh toán tuyến dưới</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Nhập chi phí cũ cho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Chuyển đối tượng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Chi phí tiêu hao</w:t>
            </w:r>
          </w:p>
        </w:tc>
      </w:tr>
      <w:tr w:rsidR="009236D3" w:rsidRPr="008744C7" w:rsidTr="009236D3">
        <w:trPr>
          <w:trHeight w:val="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Lập phiếu thu </w:t>
            </w:r>
          </w:p>
        </w:tc>
      </w:tr>
      <w:tr w:rsidR="009236D3" w:rsidRPr="008744C7" w:rsidTr="009236D3">
        <w:trPr>
          <w:trHeight w:val="23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chi</w:t>
            </w:r>
          </w:p>
        </w:tc>
      </w:tr>
      <w:tr w:rsidR="009236D3" w:rsidRPr="008744C7" w:rsidTr="009236D3">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Lập phiếu tạm thu</w:t>
            </w:r>
          </w:p>
        </w:tc>
      </w:tr>
      <w:tr w:rsidR="009236D3" w:rsidRPr="008744C7" w:rsidTr="009236D3">
        <w:trPr>
          <w:trHeight w:val="15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Quản lý quyển hóa đơn</w:t>
            </w:r>
          </w:p>
        </w:tc>
      </w:tr>
      <w:tr w:rsidR="009236D3" w:rsidRPr="008744C7" w:rsidTr="009236D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hóa đơn</w:t>
            </w:r>
          </w:p>
        </w:tc>
      </w:tr>
      <w:tr w:rsidR="009236D3" w:rsidRPr="008744C7" w:rsidTr="009236D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Khóa sổ thanh toán ngoại trú</w:t>
            </w:r>
          </w:p>
        </w:tc>
      </w:tr>
      <w:tr w:rsidR="009236D3" w:rsidRPr="008744C7" w:rsidTr="009236D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Khóa sổ thanh toán nội trú</w:t>
            </w:r>
          </w:p>
        </w:tc>
      </w:tr>
      <w:tr w:rsidR="009236D3" w:rsidRPr="008744C7" w:rsidTr="009236D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Tiện ích kiểm tra hàng ngày (bệnh nhân ngoại trú chưa thanh toán, bệnh nhân đã thanh toán chưa lập phiếu thu …)</w:t>
            </w:r>
          </w:p>
        </w:tc>
      </w:tr>
      <w:tr w:rsidR="009236D3" w:rsidRPr="008744C7" w:rsidTr="009236D3">
        <w:trPr>
          <w:trHeight w:val="3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jc w:val="center"/>
              <w:rPr>
                <w:color w:val="000000"/>
                <w:sz w:val="26"/>
                <w:szCs w:val="26"/>
              </w:rPr>
            </w:pPr>
            <w:r w:rsidRPr="008744C7">
              <w:rPr>
                <w:color w:val="000000"/>
                <w:sz w:val="26"/>
                <w:szCs w:val="26"/>
              </w:rPr>
              <w:t>26</w:t>
            </w:r>
          </w:p>
        </w:tc>
        <w:tc>
          <w:tcPr>
            <w:tcW w:w="9328" w:type="dxa"/>
            <w:tcBorders>
              <w:top w:val="single" w:sz="4" w:space="0" w:color="auto"/>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Tổng hợp thu chi</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VII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KẾ HOẠCH TỔNG HỢP</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Cấp mã Bệnh án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Cấp mã Bệnh án tự động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Hủy bệnh án ra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Chấp nhận Bệnh án Ra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Sao bệnh án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Sửa mã Bệnh án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In Danh sách bệnh nhân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Kết xuất Danh sách bệnh nhân ra Excel</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Xem Danh sách bệnh nhân</w:t>
            </w:r>
            <w:r w:rsidRPr="008744C7">
              <w:rPr>
                <w:color w:val="000000"/>
                <w:sz w:val="26"/>
                <w:szCs w:val="26"/>
              </w:rPr>
              <w:t xml:space="preserve"> theo điều kiện chọn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Tìm kiếm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Quản lý bệnh án ngoại trú</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VIII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QUẢN LÝ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 xml:space="preserve">Khai báo </w:t>
            </w:r>
            <w:r w:rsidRPr="008744C7">
              <w:rPr>
                <w:color w:val="000000"/>
                <w:sz w:val="26"/>
                <w:szCs w:val="26"/>
              </w:rPr>
              <w:t>thông tin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Sửa thông tin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Xóa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Đẩy danh sách nhân viên từ Excel vào phần mềm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Gộp tên nhân viên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In lý lịch của nhân viên</w:t>
            </w:r>
          </w:p>
        </w:tc>
      </w:tr>
      <w:tr w:rsidR="009236D3" w:rsidRPr="008744C7" w:rsidTr="009236D3">
        <w:trPr>
          <w:trHeight w:val="31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Xem Danh </w:t>
            </w:r>
            <w:r>
              <w:rPr>
                <w:color w:val="000000"/>
                <w:sz w:val="26"/>
                <w:szCs w:val="26"/>
              </w:rPr>
              <w:t xml:space="preserve">sách nhân viên: xem tất cả theo </w:t>
            </w:r>
            <w:r w:rsidRPr="008744C7">
              <w:rPr>
                <w:color w:val="000000"/>
                <w:sz w:val="26"/>
                <w:szCs w:val="26"/>
              </w:rPr>
              <w:t>từng khoa</w:t>
            </w:r>
          </w:p>
        </w:tc>
      </w:tr>
      <w:tr w:rsidR="009236D3" w:rsidRPr="008744C7" w:rsidTr="009236D3">
        <w:trPr>
          <w:trHeight w:val="260"/>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IX</w:t>
            </w:r>
          </w:p>
        </w:tc>
        <w:tc>
          <w:tcPr>
            <w:tcW w:w="9328" w:type="dxa"/>
            <w:tcBorders>
              <w:top w:val="nil"/>
              <w:left w:val="nil"/>
              <w:bottom w:val="single" w:sz="4" w:space="0" w:color="auto"/>
              <w:right w:val="single" w:sz="4" w:space="0" w:color="auto"/>
            </w:tcBorders>
            <w:shd w:val="clear" w:color="auto" w:fill="D9D9D9"/>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BÁO CÁO – THỐNG KÊ</w:t>
            </w:r>
          </w:p>
        </w:tc>
      </w:tr>
      <w:tr w:rsidR="009236D3" w:rsidRPr="008744C7" w:rsidTr="009236D3">
        <w:trPr>
          <w:trHeight w:val="6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single" w:sz="4" w:space="0" w:color="auto"/>
              <w:left w:val="nil"/>
              <w:bottom w:val="single" w:sz="4" w:space="0" w:color="auto"/>
              <w:right w:val="single" w:sz="4" w:space="0" w:color="auto"/>
            </w:tcBorders>
            <w:shd w:val="clear" w:color="auto" w:fill="auto"/>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Thống kê chi phí KCB nội trú các nhóm đối tượng theo tuyến chuyên môn kỹ thuật (mẫu 14/bhyt)</w:t>
            </w:r>
          </w:p>
        </w:tc>
      </w:tr>
      <w:tr w:rsidR="009236D3" w:rsidRPr="008744C7" w:rsidTr="009236D3">
        <w:trPr>
          <w:trHeight w:val="31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single" w:sz="4" w:space="0" w:color="auto"/>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Thống kê vật tư y tế thanh toán BHYT (mẫu 19/bhyt)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Thống</w:t>
            </w:r>
            <w:r w:rsidRPr="008744C7">
              <w:rPr>
                <w:color w:val="000000"/>
                <w:sz w:val="26"/>
                <w:szCs w:val="26"/>
              </w:rPr>
              <w:t xml:space="preserve"> kê thuốc thanh toán BHYT (mẫu 20/bhyt)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Thống</w:t>
            </w:r>
            <w:r w:rsidRPr="008744C7">
              <w:rPr>
                <w:color w:val="000000"/>
                <w:sz w:val="26"/>
                <w:szCs w:val="26"/>
              </w:rPr>
              <w:t xml:space="preserve"> kê dịch vụ kỹ thuật thanh toán BHYT (mẫu 21/bhyt)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bookmarkStart w:id="5" w:name="RANGE!B7"/>
            <w:r w:rsidRPr="008744C7">
              <w:rPr>
                <w:color w:val="000000"/>
                <w:sz w:val="26"/>
                <w:szCs w:val="26"/>
              </w:rPr>
              <w:t>Danh sách chi tiết bệnh nhân ngoại trú BHYT đề nghị thanh toán (79a-CT/bhyt)</w:t>
            </w:r>
            <w:bookmarkEnd w:id="5"/>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bookmarkStart w:id="6" w:name="RANGE!B8"/>
            <w:r w:rsidRPr="008744C7">
              <w:rPr>
                <w:color w:val="000000"/>
                <w:sz w:val="26"/>
                <w:szCs w:val="26"/>
              </w:rPr>
              <w:t>Tổng hợp chi phí KCB ngoại trú BHYT đề nghị thanh toán (79a-TH/bhyt)</w:t>
            </w:r>
            <w:bookmarkEnd w:id="6"/>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80CT – Danh sách chi tiết bệnh nhân nội trú BHYT đề nghị thanh toán (80a-CT/bhyt)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80TH – Tổng hợp chi phí KCB ngoại trú BHYT đề nghị thanh toán (80a-TH/bhyt)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Mẫu 79 theo công văn 3360 (531)</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Mẫu 80 theo công văn 3360 (531)</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kê vật tư y tế thanh toán BHYT theo công văn (19-917 )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bookmarkStart w:id="7" w:name="RANGE!B14"/>
            <w:r w:rsidRPr="008744C7">
              <w:rPr>
                <w:color w:val="000000"/>
                <w:sz w:val="26"/>
                <w:szCs w:val="26"/>
              </w:rPr>
              <w:t>Thông kê thuốc thanh toán BHYT theo công văn 917 (20-917)</w:t>
            </w:r>
            <w:bookmarkEnd w:id="7"/>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kê dịch vụ kỹ thuật thanh toán BHYT theo công văn 917 (   21-917 )</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kê tổng hợp bệnh nhân ngoại/nội trú BHYT đề nghị (công văn 7980-917)</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Báo cáo tiền chênh DVKT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Báo cáo xuất nhập tồn kho, khoa,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Bảng kê nhập</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Bảng kê xuất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Biên bản kiểm kê thuốc, vật tư, hóa chất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Báo cáo sử dụng thuốc, vật tư, hóa chất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Thẻ kho</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22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Báo cáo đối ứng giữa kho, khoa, tủ trực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Báo cáo thống kê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24</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Huyết học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25</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Huyết học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26</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Sinh hóa</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27</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Vi sinh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28</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Nước tiểu</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29</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HIV</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30</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kết quả XN KHÁC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31</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X-QUANG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32</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Siêu âm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33</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nội soi (Có thể chia cụ thể  Sổ Nội soi Dạ dày, Sổ Nội soi Tai –Mũi-Họng…)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34</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điện tim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35</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Sổ phẫu thuật,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36</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đăng ký KCB</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37</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bệnh tật tử vong</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38</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tai nạn thương tích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39</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Phụ cấp phẫu thuật,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40</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tài chính (không thu được)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41</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tình hình nhân sự</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42</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danh sách vào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43</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tình hình cán bộ, viên chức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44</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khám bệnh theo bệnh nhân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45</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khám bệnh theo lần khám</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46</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điều trị (Biểu 03.1- ĐT)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47</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phẫu thuật, thủ thuật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48</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sức khỏe sinh sản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49</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CLS</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50</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dược bệnh viện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51</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trang thiết bị y tế</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52</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chỉ đạo tuyến</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53</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nghiên cứu khoa học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54</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tài chính (10.2.1- TC)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55</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tài chính biểu 10.1.-TC</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56</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hoạt động tài chính biểu 10.3.-TC/KT</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57</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Thống kê sổ mẫu khám bệnh</w:t>
            </w:r>
          </w:p>
        </w:tc>
      </w:tr>
      <w:tr w:rsidR="009236D3" w:rsidRPr="008744C7" w:rsidTr="009236D3">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58</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 xml:space="preserve">Thống kê sổ mẫu ra viện </w:t>
            </w:r>
          </w:p>
        </w:tc>
      </w:tr>
      <w:tr w:rsidR="009236D3" w:rsidRPr="008744C7" w:rsidTr="009236D3">
        <w:trPr>
          <w:trHeight w:val="43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59</w:t>
            </w:r>
          </w:p>
        </w:tc>
        <w:tc>
          <w:tcPr>
            <w:tcW w:w="9328" w:type="dxa"/>
            <w:tcBorders>
              <w:top w:val="nil"/>
              <w:left w:val="nil"/>
              <w:bottom w:val="single" w:sz="4" w:space="0" w:color="auto"/>
              <w:right w:val="single" w:sz="4" w:space="0" w:color="auto"/>
            </w:tcBorders>
            <w:shd w:val="clear" w:color="auto" w:fill="auto"/>
            <w:noWrap/>
            <w:vAlign w:val="center"/>
          </w:tcPr>
          <w:p w:rsidR="009236D3" w:rsidRPr="008744C7" w:rsidRDefault="009236D3" w:rsidP="009236D3">
            <w:pPr>
              <w:spacing w:after="0" w:line="240" w:lineRule="auto"/>
              <w:rPr>
                <w:color w:val="000000"/>
                <w:sz w:val="26"/>
                <w:szCs w:val="26"/>
              </w:rPr>
            </w:pPr>
            <w:r w:rsidRPr="008744C7">
              <w:rPr>
                <w:color w:val="000000"/>
                <w:sz w:val="26"/>
                <w:szCs w:val="26"/>
              </w:rPr>
              <w:t>Tiện ích thiết lập báo cáo (Người dùng có thể tự thiết lập báo cáo)</w:t>
            </w:r>
          </w:p>
        </w:tc>
      </w:tr>
      <w:tr w:rsidR="009236D3" w:rsidRPr="008744C7" w:rsidTr="009236D3">
        <w:trPr>
          <w:trHeight w:val="409"/>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X</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ĐIỀU HÀNH</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hiệu quả công việc</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Tra cứu chi phí ngoại trú BHYT</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lastRenderedPageBreak/>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Danh sách bệnh nhân chuyển viện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Tổng hợp xuất toán BHYT</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Tổng hợp số lần khám chữa bệnh BHYT</w:t>
            </w:r>
          </w:p>
        </w:tc>
      </w:tr>
      <w:tr w:rsidR="009236D3" w:rsidRPr="00996C2A"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lang w:val="fr-FR"/>
              </w:rPr>
            </w:pPr>
            <w:r w:rsidRPr="008744C7">
              <w:rPr>
                <w:color w:val="000000"/>
                <w:sz w:val="26"/>
                <w:szCs w:val="26"/>
                <w:lang w:val="fr-FR"/>
              </w:rPr>
              <w:t>Tra cứu bệnh nhân treo</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Thuốc khoa sử dụng</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Xuất phơi XML theo thông tư của BHYT và BYT</w:t>
            </w:r>
          </w:p>
        </w:tc>
      </w:tr>
      <w:tr w:rsidR="009236D3" w:rsidRPr="008744C7" w:rsidTr="009236D3">
        <w:trPr>
          <w:trHeight w:val="448"/>
        </w:trPr>
        <w:tc>
          <w:tcPr>
            <w:tcW w:w="708" w:type="dxa"/>
            <w:tcBorders>
              <w:top w:val="nil"/>
              <w:left w:val="single" w:sz="4" w:space="0" w:color="auto"/>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jc w:val="center"/>
              <w:rPr>
                <w:b/>
                <w:color w:val="000000"/>
                <w:sz w:val="26"/>
                <w:szCs w:val="26"/>
              </w:rPr>
            </w:pPr>
            <w:r w:rsidRPr="008744C7">
              <w:rPr>
                <w:b/>
                <w:color w:val="000000"/>
                <w:sz w:val="26"/>
                <w:szCs w:val="26"/>
              </w:rPr>
              <w:t>XI</w:t>
            </w:r>
          </w:p>
        </w:tc>
        <w:tc>
          <w:tcPr>
            <w:tcW w:w="9328" w:type="dxa"/>
            <w:tcBorders>
              <w:top w:val="nil"/>
              <w:left w:val="nil"/>
              <w:bottom w:val="single" w:sz="4" w:space="0" w:color="auto"/>
              <w:right w:val="single" w:sz="4" w:space="0" w:color="auto"/>
            </w:tcBorders>
            <w:shd w:val="clear" w:color="auto" w:fill="D9D9D9"/>
            <w:noWrap/>
            <w:vAlign w:val="center"/>
            <w:hideMark/>
          </w:tcPr>
          <w:p w:rsidR="009236D3" w:rsidRPr="008744C7" w:rsidRDefault="009236D3" w:rsidP="009236D3">
            <w:pPr>
              <w:spacing w:after="0" w:line="240" w:lineRule="auto"/>
              <w:rPr>
                <w:b/>
                <w:color w:val="000000"/>
                <w:sz w:val="26"/>
                <w:szCs w:val="26"/>
              </w:rPr>
            </w:pPr>
            <w:r w:rsidRPr="008744C7">
              <w:rPr>
                <w:b/>
                <w:color w:val="000000"/>
                <w:sz w:val="26"/>
                <w:szCs w:val="26"/>
              </w:rPr>
              <w:t>QUẢN TRỊ - HỆ THỐNG</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Đổi mật khẩu</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Khóa chương trình (Đăng nhập bằng tài khoản </w:t>
            </w:r>
            <w:r w:rsidRPr="008744C7">
              <w:rPr>
                <w:color w:val="000000"/>
                <w:sz w:val="26"/>
                <w:szCs w:val="26"/>
              </w:rPr>
              <w:br/>
              <w:t xml:space="preserve">khác mà không cần thoát hẳn phần mềm, khi </w:t>
            </w:r>
            <w:r w:rsidRPr="008744C7">
              <w:rPr>
                <w:color w:val="000000"/>
                <w:sz w:val="26"/>
                <w:szCs w:val="26"/>
              </w:rPr>
              <w:br/>
              <w:t>đăng nhập lại giữ nguyên được màn hình làm việc)</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Cài đặt thông báo trên phần mềm</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 xml:space="preserve"> Lưu vết người dùng xem ai làm, ai thực hiện trên hệ thống</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Pr>
                <w:color w:val="000000"/>
                <w:sz w:val="26"/>
                <w:szCs w:val="26"/>
              </w:rPr>
              <w:t>Thiết lập tạm dừng làm việc</w:t>
            </w:r>
            <w:r w:rsidRPr="008744C7">
              <w:rPr>
                <w:color w:val="000000"/>
                <w:sz w:val="26"/>
                <w:szCs w:val="26"/>
              </w:rPr>
              <w:t xml:space="preserve"> trên phần mềm ở các máy con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Thoát phần mềm ở các máy con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Chốt số liệu bệnh nhân đã thanh toán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Tự động cập nhật phiên bản mới ở máy con  khi máy chủ update phiên bản mới</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Thông báo ở máy trạm khi máy chủ không tự động sao lưu</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Quản lý, phân quyền tài khoản người dùng</w:t>
            </w:r>
          </w:p>
        </w:tc>
      </w:tr>
      <w:tr w:rsidR="009236D3" w:rsidRPr="008744C7" w:rsidTr="009236D3">
        <w:trPr>
          <w:trHeight w:val="4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Sao chép phần quyền (Tiện ích phân quyền nhanh cho các nhân viên có nhóm quyền giống nhau)</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Thiết lập sử dụng (chỉ cho phép kê dịch vụ, thuốc – vật tư cho đối tượng bệnh nhân được thiết lập)</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Thiết lập sử dụng chức năng (Một số chức năng thiết lập mới hiển thị)</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khoản thanh toán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loại dịch vụ</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thẻ BHYT</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đối tượng bệnh nhân</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dịch vụ kỹ thuật</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19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thuốc vật tư</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khoa kho</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chỉ số xét nghiệm</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22</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giường phòng</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23</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định nghĩa xuất gói</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24</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định mức CLS</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25</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chuyên khoa khám</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26</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bệnh kèm theo</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27</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ICD10</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28</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khác (Danh mục bảo hiểm, danh mục hành chính, danh mục điều trị …)</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29</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địa chỉ 4 cấp</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30</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nghạch lương</w:t>
            </w:r>
          </w:p>
        </w:tc>
      </w:tr>
      <w:tr w:rsidR="009236D3" w:rsidRPr="008744C7" w:rsidTr="009236D3">
        <w:trPr>
          <w:trHeight w:val="8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jc w:val="center"/>
              <w:rPr>
                <w:color w:val="000000"/>
                <w:sz w:val="26"/>
                <w:szCs w:val="26"/>
              </w:rPr>
            </w:pPr>
            <w:r w:rsidRPr="008744C7">
              <w:rPr>
                <w:color w:val="000000"/>
                <w:sz w:val="26"/>
                <w:szCs w:val="26"/>
              </w:rPr>
              <w:t>31</w:t>
            </w:r>
          </w:p>
        </w:tc>
        <w:tc>
          <w:tcPr>
            <w:tcW w:w="9328" w:type="dxa"/>
            <w:tcBorders>
              <w:top w:val="nil"/>
              <w:left w:val="nil"/>
              <w:bottom w:val="single" w:sz="4" w:space="0" w:color="auto"/>
              <w:right w:val="single" w:sz="4" w:space="0" w:color="auto"/>
            </w:tcBorders>
            <w:shd w:val="clear" w:color="auto" w:fill="auto"/>
            <w:noWrap/>
            <w:vAlign w:val="center"/>
            <w:hideMark/>
          </w:tcPr>
          <w:p w:rsidR="009236D3" w:rsidRPr="008744C7" w:rsidRDefault="009236D3" w:rsidP="009236D3">
            <w:pPr>
              <w:spacing w:after="0" w:line="240" w:lineRule="auto"/>
              <w:rPr>
                <w:color w:val="000000"/>
                <w:sz w:val="26"/>
                <w:szCs w:val="26"/>
              </w:rPr>
            </w:pPr>
            <w:r w:rsidRPr="008744C7">
              <w:rPr>
                <w:color w:val="000000"/>
                <w:sz w:val="26"/>
                <w:szCs w:val="26"/>
              </w:rPr>
              <w:t>Khai báo trình độ đào tạo</w:t>
            </w:r>
          </w:p>
        </w:tc>
      </w:tr>
    </w:tbl>
    <w:p w:rsidR="009236D3" w:rsidRPr="00F10559" w:rsidRDefault="009236D3" w:rsidP="009236D3">
      <w:pPr>
        <w:rPr>
          <w:sz w:val="26"/>
          <w:szCs w:val="26"/>
        </w:rPr>
      </w:pPr>
    </w:p>
    <w:sectPr w:rsidR="009236D3" w:rsidRPr="00F10559" w:rsidSect="009236D3">
      <w:footerReference w:type="default" r:id="rId8"/>
      <w:pgSz w:w="11907" w:h="16840" w:code="9"/>
      <w:pgMar w:top="1134" w:right="964" w:bottom="73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34" w:rsidRDefault="007A1F34" w:rsidP="009236D3">
      <w:pPr>
        <w:spacing w:after="0" w:line="240" w:lineRule="auto"/>
      </w:pPr>
      <w:r>
        <w:separator/>
      </w:r>
    </w:p>
  </w:endnote>
  <w:endnote w:type="continuationSeparator" w:id="0">
    <w:p w:rsidR="007A1F34" w:rsidRDefault="007A1F34" w:rsidP="0092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714943"/>
      <w:docPartObj>
        <w:docPartGallery w:val="Page Numbers (Bottom of Page)"/>
        <w:docPartUnique/>
      </w:docPartObj>
    </w:sdtPr>
    <w:sdtEndPr>
      <w:rPr>
        <w:noProof/>
      </w:rPr>
    </w:sdtEndPr>
    <w:sdtContent>
      <w:p w:rsidR="009236D3" w:rsidRDefault="009236D3">
        <w:pPr>
          <w:pStyle w:val="Footer"/>
          <w:jc w:val="right"/>
        </w:pPr>
        <w:r w:rsidRPr="009236D3">
          <w:rPr>
            <w:sz w:val="24"/>
            <w:szCs w:val="24"/>
          </w:rPr>
          <w:fldChar w:fldCharType="begin"/>
        </w:r>
        <w:r w:rsidRPr="009236D3">
          <w:rPr>
            <w:sz w:val="24"/>
            <w:szCs w:val="24"/>
          </w:rPr>
          <w:instrText xml:space="preserve"> PAGE   \* MERGEFORMAT </w:instrText>
        </w:r>
        <w:r w:rsidRPr="009236D3">
          <w:rPr>
            <w:sz w:val="24"/>
            <w:szCs w:val="24"/>
          </w:rPr>
          <w:fldChar w:fldCharType="separate"/>
        </w:r>
        <w:r w:rsidR="0020764C">
          <w:rPr>
            <w:noProof/>
            <w:sz w:val="24"/>
            <w:szCs w:val="24"/>
          </w:rPr>
          <w:t>1</w:t>
        </w:r>
        <w:r w:rsidRPr="009236D3">
          <w:rPr>
            <w:noProof/>
            <w:sz w:val="24"/>
            <w:szCs w:val="24"/>
          </w:rPr>
          <w:fldChar w:fldCharType="end"/>
        </w:r>
      </w:p>
    </w:sdtContent>
  </w:sdt>
  <w:p w:rsidR="009236D3" w:rsidRDefault="00923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34" w:rsidRDefault="007A1F34" w:rsidP="009236D3">
      <w:pPr>
        <w:spacing w:after="0" w:line="240" w:lineRule="auto"/>
      </w:pPr>
      <w:r>
        <w:separator/>
      </w:r>
    </w:p>
  </w:footnote>
  <w:footnote w:type="continuationSeparator" w:id="0">
    <w:p w:rsidR="007A1F34" w:rsidRDefault="007A1F34" w:rsidP="00923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0AB7"/>
    <w:multiLevelType w:val="hybridMultilevel"/>
    <w:tmpl w:val="320EA528"/>
    <w:lvl w:ilvl="0" w:tplc="9928FB5A">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091A53"/>
    <w:multiLevelType w:val="hybridMultilevel"/>
    <w:tmpl w:val="4C444344"/>
    <w:lvl w:ilvl="0" w:tplc="0C44123E">
      <w:start w:val="3"/>
      <w:numFmt w:val="bullet"/>
      <w:lvlText w:val="-"/>
      <w:lvlJc w:val="left"/>
      <w:pPr>
        <w:ind w:left="1080" w:hanging="360"/>
      </w:pPr>
      <w:rPr>
        <w:rFonts w:ascii="Times New Roman" w:eastAsia="Calibr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D3"/>
    <w:rsid w:val="00055308"/>
    <w:rsid w:val="0020764C"/>
    <w:rsid w:val="00232B4A"/>
    <w:rsid w:val="002405BE"/>
    <w:rsid w:val="00251182"/>
    <w:rsid w:val="00595DC5"/>
    <w:rsid w:val="005B2B35"/>
    <w:rsid w:val="005E378A"/>
    <w:rsid w:val="005F2948"/>
    <w:rsid w:val="006E638C"/>
    <w:rsid w:val="007A1F34"/>
    <w:rsid w:val="00913FBD"/>
    <w:rsid w:val="009236D3"/>
    <w:rsid w:val="00996C2A"/>
    <w:rsid w:val="00A67470"/>
    <w:rsid w:val="00A86D2A"/>
    <w:rsid w:val="00C01AC3"/>
    <w:rsid w:val="00CA10E6"/>
    <w:rsid w:val="00DC0AD6"/>
    <w:rsid w:val="00E969A1"/>
    <w:rsid w:val="00ED40A9"/>
    <w:rsid w:val="00F11CAB"/>
    <w:rsid w:val="00F7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D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D3"/>
    <w:rPr>
      <w:rFonts w:ascii="Times New Roman" w:hAnsi="Times New Roman"/>
      <w:sz w:val="28"/>
    </w:rPr>
  </w:style>
  <w:style w:type="paragraph" w:styleId="Footer">
    <w:name w:val="footer"/>
    <w:basedOn w:val="Normal"/>
    <w:link w:val="FooterChar"/>
    <w:uiPriority w:val="99"/>
    <w:unhideWhenUsed/>
    <w:rsid w:val="00923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D3"/>
    <w:rPr>
      <w:rFonts w:ascii="Times New Roman" w:hAnsi="Times New Roman"/>
      <w:sz w:val="28"/>
    </w:rPr>
  </w:style>
  <w:style w:type="paragraph" w:styleId="BalloonText">
    <w:name w:val="Balloon Text"/>
    <w:basedOn w:val="Normal"/>
    <w:link w:val="BalloonTextChar"/>
    <w:uiPriority w:val="99"/>
    <w:semiHidden/>
    <w:unhideWhenUsed/>
    <w:rsid w:val="00923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D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D3"/>
    <w:rPr>
      <w:rFonts w:ascii="Times New Roman" w:hAnsi="Times New Roman"/>
      <w:sz w:val="28"/>
    </w:rPr>
  </w:style>
  <w:style w:type="paragraph" w:styleId="Footer">
    <w:name w:val="footer"/>
    <w:basedOn w:val="Normal"/>
    <w:link w:val="FooterChar"/>
    <w:uiPriority w:val="99"/>
    <w:unhideWhenUsed/>
    <w:rsid w:val="00923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D3"/>
    <w:rPr>
      <w:rFonts w:ascii="Times New Roman" w:hAnsi="Times New Roman"/>
      <w:sz w:val="28"/>
    </w:rPr>
  </w:style>
  <w:style w:type="paragraph" w:styleId="BalloonText">
    <w:name w:val="Balloon Text"/>
    <w:basedOn w:val="Normal"/>
    <w:link w:val="BalloonTextChar"/>
    <w:uiPriority w:val="99"/>
    <w:semiHidden/>
    <w:unhideWhenUsed/>
    <w:rsid w:val="00923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cp:revision>
  <cp:lastPrinted>2022-03-11T08:47:00Z</cp:lastPrinted>
  <dcterms:created xsi:type="dcterms:W3CDTF">2021-01-04T08:51:00Z</dcterms:created>
  <dcterms:modified xsi:type="dcterms:W3CDTF">2022-03-11T08:55:00Z</dcterms:modified>
</cp:coreProperties>
</file>